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57" w:rsidRPr="0063071E" w:rsidRDefault="009B0057">
      <w:pPr>
        <w:pStyle w:val="Title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Cs w:val="28"/>
        </w:rPr>
      </w:pPr>
      <w:r w:rsidRPr="0063071E">
        <w:rPr>
          <w:rFonts w:ascii="Arial" w:hAnsi="Arial" w:cs="Arial"/>
          <w:b/>
          <w:szCs w:val="28"/>
        </w:rPr>
        <w:t>Eva Pomeroy, PhD</w:t>
      </w:r>
    </w:p>
    <w:p w:rsidR="009B0057" w:rsidRPr="0063071E" w:rsidRDefault="009B0057">
      <w:pPr>
        <w:jc w:val="center"/>
        <w:rPr>
          <w:rFonts w:ascii="Arial" w:hAnsi="Arial" w:cs="Arial"/>
          <w:sz w:val="22"/>
          <w:szCs w:val="22"/>
        </w:rPr>
      </w:pPr>
    </w:p>
    <w:p w:rsidR="009B0057" w:rsidRPr="0063071E" w:rsidRDefault="008226BA">
      <w:pPr>
        <w:jc w:val="center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4044 Madison Ave</w:t>
      </w:r>
    </w:p>
    <w:p w:rsidR="009B0057" w:rsidRPr="0063071E" w:rsidRDefault="009B0057">
      <w:pPr>
        <w:jc w:val="center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Montreal, Quebec</w:t>
      </w:r>
    </w:p>
    <w:p w:rsidR="009B0057" w:rsidRPr="0063071E" w:rsidRDefault="008226BA">
      <w:pPr>
        <w:jc w:val="center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H4B</w:t>
      </w:r>
      <w:r w:rsidR="00DF3571" w:rsidRPr="0063071E">
        <w:rPr>
          <w:rFonts w:ascii="Arial" w:hAnsi="Arial" w:cs="Arial"/>
          <w:sz w:val="22"/>
          <w:szCs w:val="22"/>
        </w:rPr>
        <w:t xml:space="preserve"> </w:t>
      </w:r>
      <w:r w:rsidRPr="0063071E">
        <w:rPr>
          <w:rFonts w:ascii="Arial" w:hAnsi="Arial" w:cs="Arial"/>
          <w:sz w:val="22"/>
          <w:szCs w:val="22"/>
        </w:rPr>
        <w:t>2T7</w:t>
      </w:r>
    </w:p>
    <w:p w:rsidR="009B0057" w:rsidRPr="0063071E" w:rsidRDefault="009B0057">
      <w:pPr>
        <w:jc w:val="center"/>
        <w:rPr>
          <w:rFonts w:ascii="Arial" w:hAnsi="Arial" w:cs="Arial"/>
          <w:sz w:val="22"/>
          <w:szCs w:val="22"/>
        </w:rPr>
      </w:pPr>
    </w:p>
    <w:p w:rsidR="009B0057" w:rsidRPr="0063071E" w:rsidRDefault="00621BE0">
      <w:pPr>
        <w:jc w:val="center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Home </w:t>
      </w:r>
      <w:r w:rsidR="009B0057" w:rsidRPr="0063071E">
        <w:rPr>
          <w:rFonts w:ascii="Arial" w:hAnsi="Arial" w:cs="Arial"/>
          <w:sz w:val="22"/>
          <w:szCs w:val="22"/>
        </w:rPr>
        <w:t>phone: (514) 48</w:t>
      </w:r>
      <w:r w:rsidRPr="0063071E">
        <w:rPr>
          <w:rFonts w:ascii="Arial" w:hAnsi="Arial" w:cs="Arial"/>
          <w:sz w:val="22"/>
          <w:szCs w:val="22"/>
        </w:rPr>
        <w:t>6-7232</w:t>
      </w:r>
    </w:p>
    <w:p w:rsidR="00621BE0" w:rsidRPr="0063071E" w:rsidRDefault="00621BE0">
      <w:pPr>
        <w:jc w:val="center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Cell phone: (514) 299-2093</w:t>
      </w:r>
    </w:p>
    <w:p w:rsidR="009B0057" w:rsidRPr="0063071E" w:rsidRDefault="009B0057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63071E">
        <w:rPr>
          <w:rFonts w:ascii="Arial" w:hAnsi="Arial" w:cs="Arial"/>
          <w:sz w:val="22"/>
          <w:szCs w:val="22"/>
          <w:lang w:val="fr-FR"/>
        </w:rPr>
        <w:t xml:space="preserve">e-mail: </w:t>
      </w:r>
      <w:r w:rsidR="008226BA" w:rsidRPr="0063071E">
        <w:rPr>
          <w:rFonts w:ascii="Arial" w:hAnsi="Arial" w:cs="Arial"/>
          <w:sz w:val="22"/>
          <w:szCs w:val="22"/>
          <w:lang w:val="fr-FR"/>
        </w:rPr>
        <w:t>eva.pomeroy@concordia.ca</w:t>
      </w:r>
    </w:p>
    <w:p w:rsidR="009B0057" w:rsidRPr="0063071E" w:rsidRDefault="009B0057">
      <w:pPr>
        <w:rPr>
          <w:rFonts w:ascii="Arial" w:hAnsi="Arial" w:cs="Arial"/>
          <w:sz w:val="22"/>
          <w:szCs w:val="22"/>
          <w:lang w:val="fr-FR"/>
        </w:rPr>
      </w:pP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Academic Qualifications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3312"/>
        <w:gridCol w:w="5472"/>
      </w:tblGrid>
      <w:tr w:rsidR="009B0057" w:rsidRPr="0063071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</w:tcPr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  <w:r w:rsidRPr="0063071E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3312" w:type="dxa"/>
          </w:tcPr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  <w:r w:rsidRPr="0063071E">
              <w:rPr>
                <w:rFonts w:ascii="Arial" w:hAnsi="Arial" w:cs="Arial"/>
                <w:sz w:val="22"/>
                <w:szCs w:val="22"/>
              </w:rPr>
              <w:t>University of Central England</w:t>
            </w:r>
          </w:p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  <w:r w:rsidRPr="0063071E">
              <w:rPr>
                <w:rFonts w:ascii="Arial" w:hAnsi="Arial" w:cs="Arial"/>
                <w:sz w:val="22"/>
                <w:szCs w:val="22"/>
              </w:rPr>
              <w:t>Birmingham, UK</w:t>
            </w:r>
          </w:p>
        </w:tc>
        <w:tc>
          <w:tcPr>
            <w:tcW w:w="5472" w:type="dxa"/>
          </w:tcPr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PhD Education</w:t>
            </w:r>
          </w:p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  <w:r w:rsidRPr="0063071E">
              <w:rPr>
                <w:rFonts w:ascii="Arial" w:hAnsi="Arial" w:cs="Arial"/>
                <w:sz w:val="22"/>
                <w:szCs w:val="22"/>
              </w:rPr>
              <w:t>Thesis: Excluded Students’ Perceptions of their Educational Experience: A Model for Understanding</w:t>
            </w:r>
          </w:p>
        </w:tc>
      </w:tr>
      <w:tr w:rsidR="009B0057" w:rsidRPr="006307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  <w:r w:rsidRPr="0063071E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3312" w:type="dxa"/>
          </w:tcPr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  <w:r w:rsidRPr="0063071E">
              <w:rPr>
                <w:rFonts w:ascii="Arial" w:hAnsi="Arial" w:cs="Arial"/>
                <w:sz w:val="22"/>
                <w:szCs w:val="22"/>
              </w:rPr>
              <w:t>McGill University</w:t>
            </w:r>
          </w:p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  <w:r w:rsidRPr="0063071E">
              <w:rPr>
                <w:rFonts w:ascii="Arial" w:hAnsi="Arial" w:cs="Arial"/>
                <w:sz w:val="22"/>
                <w:szCs w:val="22"/>
              </w:rPr>
              <w:t>Montreal, Canada</w:t>
            </w:r>
          </w:p>
        </w:tc>
        <w:tc>
          <w:tcPr>
            <w:tcW w:w="5472" w:type="dxa"/>
          </w:tcPr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B.A. (Honours)</w:t>
            </w:r>
          </w:p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sz w:val="22"/>
                <w:szCs w:val="22"/>
              </w:rPr>
              <w:t>Political Science</w:t>
            </w:r>
          </w:p>
        </w:tc>
      </w:tr>
    </w:tbl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Professional Objective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My professional objective is to create exceptiona</w:t>
      </w:r>
      <w:r w:rsidR="009A6461" w:rsidRPr="0063071E">
        <w:rPr>
          <w:rFonts w:ascii="Arial" w:hAnsi="Arial" w:cs="Arial"/>
          <w:sz w:val="22"/>
          <w:szCs w:val="22"/>
        </w:rPr>
        <w:t xml:space="preserve">l </w:t>
      </w:r>
      <w:r w:rsidRPr="0063071E">
        <w:rPr>
          <w:rFonts w:ascii="Arial" w:hAnsi="Arial" w:cs="Arial"/>
          <w:sz w:val="22"/>
          <w:szCs w:val="22"/>
        </w:rPr>
        <w:t xml:space="preserve">learning </w:t>
      </w:r>
      <w:r w:rsidR="00530757" w:rsidRPr="0063071E">
        <w:rPr>
          <w:rFonts w:ascii="Arial" w:hAnsi="Arial" w:cs="Arial"/>
          <w:sz w:val="22"/>
          <w:szCs w:val="22"/>
        </w:rPr>
        <w:t>experiences</w:t>
      </w:r>
      <w:r w:rsidRPr="0063071E">
        <w:rPr>
          <w:rFonts w:ascii="Arial" w:hAnsi="Arial" w:cs="Arial"/>
          <w:sz w:val="22"/>
          <w:szCs w:val="22"/>
        </w:rPr>
        <w:t xml:space="preserve"> in which individuals actively engage in their own learning and development</w:t>
      </w:r>
      <w:r w:rsidR="009A6461" w:rsidRPr="0063071E">
        <w:rPr>
          <w:rFonts w:ascii="Arial" w:hAnsi="Arial" w:cs="Arial"/>
          <w:sz w:val="22"/>
          <w:szCs w:val="22"/>
        </w:rPr>
        <w:t>, either individually or in groups</w:t>
      </w:r>
      <w:r w:rsidRPr="0063071E">
        <w:rPr>
          <w:rFonts w:ascii="Arial" w:hAnsi="Arial" w:cs="Arial"/>
          <w:sz w:val="22"/>
          <w:szCs w:val="22"/>
        </w:rPr>
        <w:t>.</w:t>
      </w:r>
      <w:r w:rsidR="009A6461" w:rsidRPr="0063071E">
        <w:rPr>
          <w:rFonts w:ascii="Arial" w:hAnsi="Arial" w:cs="Arial"/>
          <w:sz w:val="22"/>
          <w:szCs w:val="22"/>
        </w:rPr>
        <w:t xml:space="preserve"> This objective applies to my work in the classroom as a university lecturer and as a consultant working in the community</w:t>
      </w:r>
      <w:r w:rsidR="00636878" w:rsidRPr="0063071E">
        <w:rPr>
          <w:rFonts w:ascii="Arial" w:hAnsi="Arial" w:cs="Arial"/>
          <w:sz w:val="22"/>
          <w:szCs w:val="22"/>
        </w:rPr>
        <w:t>.</w:t>
      </w:r>
      <w:r w:rsidRPr="0063071E">
        <w:rPr>
          <w:rFonts w:ascii="Arial" w:hAnsi="Arial" w:cs="Arial"/>
          <w:sz w:val="22"/>
          <w:szCs w:val="22"/>
        </w:rPr>
        <w:t xml:space="preserve"> </w:t>
      </w:r>
      <w:r w:rsidR="003957A8" w:rsidRPr="0063071E">
        <w:rPr>
          <w:rFonts w:ascii="Arial" w:hAnsi="Arial" w:cs="Arial"/>
          <w:sz w:val="22"/>
          <w:szCs w:val="22"/>
        </w:rPr>
        <w:t xml:space="preserve">I aim to integrate what I consider to be the best practice is personal, professional, group and organizational/community development: systems thinking, participative action research and contemplative practices. </w:t>
      </w:r>
      <w:r w:rsidR="00636878" w:rsidRPr="0063071E">
        <w:rPr>
          <w:rFonts w:ascii="Arial" w:hAnsi="Arial" w:cs="Arial"/>
          <w:sz w:val="22"/>
          <w:szCs w:val="22"/>
        </w:rPr>
        <w:t xml:space="preserve">I </w:t>
      </w:r>
      <w:r w:rsidRPr="0063071E">
        <w:rPr>
          <w:rFonts w:ascii="Arial" w:hAnsi="Arial" w:cs="Arial"/>
          <w:sz w:val="22"/>
          <w:szCs w:val="22"/>
        </w:rPr>
        <w:t xml:space="preserve">am deeply committed to </w:t>
      </w:r>
      <w:r w:rsidR="00636878" w:rsidRPr="0063071E">
        <w:rPr>
          <w:rFonts w:ascii="Arial" w:hAnsi="Arial" w:cs="Arial"/>
          <w:sz w:val="22"/>
          <w:szCs w:val="22"/>
        </w:rPr>
        <w:t>participative</w:t>
      </w:r>
      <w:r w:rsidRPr="0063071E">
        <w:rPr>
          <w:rFonts w:ascii="Arial" w:hAnsi="Arial" w:cs="Arial"/>
          <w:sz w:val="22"/>
          <w:szCs w:val="22"/>
        </w:rPr>
        <w:t xml:space="preserve"> learning</w:t>
      </w:r>
      <w:r w:rsidR="00636878" w:rsidRPr="0063071E">
        <w:rPr>
          <w:rFonts w:ascii="Arial" w:hAnsi="Arial" w:cs="Arial"/>
          <w:sz w:val="22"/>
          <w:szCs w:val="22"/>
        </w:rPr>
        <w:t xml:space="preserve"> processes that respect</w:t>
      </w:r>
      <w:r w:rsidRPr="0063071E">
        <w:rPr>
          <w:rFonts w:ascii="Arial" w:hAnsi="Arial" w:cs="Arial"/>
          <w:sz w:val="22"/>
          <w:szCs w:val="22"/>
        </w:rPr>
        <w:t xml:space="preserve"> the knowledge and capabiliti</w:t>
      </w:r>
      <w:r w:rsidR="00636878" w:rsidRPr="0063071E">
        <w:rPr>
          <w:rFonts w:ascii="Arial" w:hAnsi="Arial" w:cs="Arial"/>
          <w:sz w:val="22"/>
          <w:szCs w:val="22"/>
        </w:rPr>
        <w:t>es of the learner and recognize</w:t>
      </w:r>
      <w:r w:rsidRPr="0063071E">
        <w:rPr>
          <w:rFonts w:ascii="Arial" w:hAnsi="Arial" w:cs="Arial"/>
          <w:sz w:val="22"/>
          <w:szCs w:val="22"/>
        </w:rPr>
        <w:t xml:space="preserve"> multiple sources of learning and inspiration. My orientation towards people and groups is humanistic, </w:t>
      </w:r>
      <w:r w:rsidR="00636878" w:rsidRPr="0063071E">
        <w:rPr>
          <w:rFonts w:ascii="Arial" w:hAnsi="Arial" w:cs="Arial"/>
          <w:sz w:val="22"/>
          <w:szCs w:val="22"/>
        </w:rPr>
        <w:t>and the frameworks that shape my work are drawn from systems thinking.</w:t>
      </w:r>
    </w:p>
    <w:p w:rsidR="00636878" w:rsidRPr="0063071E" w:rsidRDefault="00636878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rPr>
          <w:rFonts w:ascii="Arial" w:hAnsi="Arial" w:cs="Arial"/>
          <w:b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 xml:space="preserve">Summary of </w:t>
      </w:r>
      <w:r w:rsidR="00636878" w:rsidRPr="0063071E">
        <w:rPr>
          <w:rFonts w:ascii="Arial" w:hAnsi="Arial" w:cs="Arial"/>
          <w:b/>
          <w:sz w:val="22"/>
          <w:szCs w:val="22"/>
        </w:rPr>
        <w:t>Experience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Over </w:t>
      </w:r>
      <w:r w:rsidR="00FD44B1" w:rsidRPr="0063071E">
        <w:rPr>
          <w:rFonts w:ascii="Arial" w:hAnsi="Arial" w:cs="Arial"/>
          <w:sz w:val="22"/>
          <w:szCs w:val="22"/>
        </w:rPr>
        <w:t>12</w:t>
      </w:r>
      <w:r w:rsidRPr="0063071E">
        <w:rPr>
          <w:rFonts w:ascii="Arial" w:hAnsi="Arial" w:cs="Arial"/>
          <w:sz w:val="22"/>
          <w:szCs w:val="22"/>
        </w:rPr>
        <w:t xml:space="preserve"> years experience facilitating experiential learning in </w:t>
      </w:r>
      <w:r w:rsidR="00FD44B1" w:rsidRPr="0063071E">
        <w:rPr>
          <w:rFonts w:ascii="Arial" w:hAnsi="Arial" w:cs="Arial"/>
          <w:sz w:val="22"/>
          <w:szCs w:val="22"/>
        </w:rPr>
        <w:t>educational and organizational</w:t>
      </w:r>
      <w:r w:rsidRPr="0063071E">
        <w:rPr>
          <w:rFonts w:ascii="Arial" w:hAnsi="Arial" w:cs="Arial"/>
          <w:sz w:val="22"/>
          <w:szCs w:val="22"/>
        </w:rPr>
        <w:t xml:space="preserve"> settings </w:t>
      </w:r>
    </w:p>
    <w:p w:rsidR="009228FE" w:rsidRPr="0063071E" w:rsidRDefault="00FD44B1" w:rsidP="009228F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6</w:t>
      </w:r>
      <w:r w:rsidR="009B0057" w:rsidRPr="0063071E">
        <w:rPr>
          <w:rFonts w:ascii="Arial" w:hAnsi="Arial" w:cs="Arial"/>
          <w:sz w:val="22"/>
          <w:szCs w:val="22"/>
        </w:rPr>
        <w:t xml:space="preserve"> years experience </w:t>
      </w:r>
      <w:r w:rsidR="00AE1729" w:rsidRPr="0063071E">
        <w:rPr>
          <w:rFonts w:ascii="Arial" w:hAnsi="Arial" w:cs="Arial"/>
          <w:sz w:val="22"/>
          <w:szCs w:val="22"/>
        </w:rPr>
        <w:t>university teaching</w:t>
      </w:r>
    </w:p>
    <w:p w:rsidR="009228FE" w:rsidRPr="0063071E" w:rsidRDefault="009228FE" w:rsidP="009228F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Solid background in qualitative research and strongly committed to practice-focused</w:t>
      </w:r>
      <w:r w:rsidR="00FD44B1" w:rsidRPr="0063071E">
        <w:rPr>
          <w:rFonts w:ascii="Arial" w:hAnsi="Arial" w:cs="Arial"/>
          <w:sz w:val="22"/>
          <w:szCs w:val="22"/>
        </w:rPr>
        <w:t xml:space="preserve"> action</w:t>
      </w:r>
      <w:r w:rsidRPr="0063071E">
        <w:rPr>
          <w:rFonts w:ascii="Arial" w:hAnsi="Arial" w:cs="Arial"/>
          <w:sz w:val="22"/>
          <w:szCs w:val="22"/>
        </w:rPr>
        <w:t xml:space="preserve"> research</w:t>
      </w:r>
    </w:p>
    <w:p w:rsidR="009B0057" w:rsidRPr="0063071E" w:rsidRDefault="009B00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Designed, delivered and evaluated over 60 residential experiential learning courses focusing on personal, group and </w:t>
      </w:r>
      <w:r w:rsidR="00AE1729" w:rsidRPr="0063071E">
        <w:rPr>
          <w:rFonts w:ascii="Arial" w:hAnsi="Arial" w:cs="Arial"/>
          <w:sz w:val="22"/>
          <w:szCs w:val="22"/>
        </w:rPr>
        <w:t>organizational/</w:t>
      </w:r>
      <w:r w:rsidRPr="0063071E">
        <w:rPr>
          <w:rFonts w:ascii="Arial" w:hAnsi="Arial" w:cs="Arial"/>
          <w:sz w:val="22"/>
          <w:szCs w:val="22"/>
        </w:rPr>
        <w:t>community development</w:t>
      </w:r>
    </w:p>
    <w:p w:rsidR="00AE1729" w:rsidRPr="0063071E" w:rsidRDefault="00AE1729" w:rsidP="00AE17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Extensive experience working with groups and advanced training in group process</w:t>
      </w:r>
    </w:p>
    <w:p w:rsidR="009B0057" w:rsidRPr="0063071E" w:rsidRDefault="009B00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Practice supported by a strong and continuously developing knowledge of </w:t>
      </w:r>
      <w:r w:rsidR="009A6461" w:rsidRPr="0063071E">
        <w:rPr>
          <w:rFonts w:ascii="Arial" w:hAnsi="Arial" w:cs="Arial"/>
          <w:sz w:val="22"/>
          <w:szCs w:val="22"/>
        </w:rPr>
        <w:t>systems thinking</w:t>
      </w:r>
      <w:r w:rsidRPr="0063071E">
        <w:rPr>
          <w:rFonts w:ascii="Arial" w:hAnsi="Arial" w:cs="Arial"/>
          <w:sz w:val="22"/>
          <w:szCs w:val="22"/>
        </w:rPr>
        <w:t>, human systems intervention</w:t>
      </w:r>
      <w:r w:rsidR="009A6461" w:rsidRPr="0063071E">
        <w:rPr>
          <w:rFonts w:ascii="Arial" w:hAnsi="Arial" w:cs="Arial"/>
          <w:sz w:val="22"/>
          <w:szCs w:val="22"/>
        </w:rPr>
        <w:t>, consciousness &amp; contemplative practice</w:t>
      </w:r>
      <w:r w:rsidRPr="0063071E">
        <w:rPr>
          <w:rFonts w:ascii="Arial" w:hAnsi="Arial" w:cs="Arial"/>
          <w:sz w:val="22"/>
          <w:szCs w:val="22"/>
        </w:rPr>
        <w:t xml:space="preserve"> and e</w:t>
      </w:r>
      <w:r w:rsidR="009A6461" w:rsidRPr="0063071E">
        <w:rPr>
          <w:rFonts w:ascii="Arial" w:hAnsi="Arial" w:cs="Arial"/>
          <w:sz w:val="22"/>
          <w:szCs w:val="22"/>
        </w:rPr>
        <w:t>xperiential learning</w:t>
      </w:r>
    </w:p>
    <w:p w:rsidR="009B0057" w:rsidRPr="0063071E" w:rsidRDefault="009B0057" w:rsidP="009A6461">
      <w:pPr>
        <w:ind w:left="360"/>
        <w:rPr>
          <w:rFonts w:ascii="Arial" w:hAnsi="Arial" w:cs="Arial"/>
          <w:sz w:val="22"/>
          <w:szCs w:val="22"/>
        </w:rPr>
      </w:pPr>
    </w:p>
    <w:p w:rsidR="009A6461" w:rsidRDefault="009A6461" w:rsidP="009A6461">
      <w:pPr>
        <w:ind w:left="360"/>
        <w:rPr>
          <w:rFonts w:ascii="Arial" w:hAnsi="Arial" w:cs="Arial"/>
          <w:sz w:val="22"/>
          <w:szCs w:val="22"/>
        </w:rPr>
      </w:pPr>
    </w:p>
    <w:p w:rsidR="0063071E" w:rsidRDefault="0063071E" w:rsidP="009A6461">
      <w:pPr>
        <w:ind w:left="360"/>
        <w:rPr>
          <w:rFonts w:ascii="Arial" w:hAnsi="Arial" w:cs="Arial"/>
          <w:sz w:val="22"/>
          <w:szCs w:val="22"/>
        </w:rPr>
      </w:pPr>
    </w:p>
    <w:p w:rsidR="0063071E" w:rsidRPr="0063071E" w:rsidRDefault="0063071E" w:rsidP="009A6461">
      <w:pPr>
        <w:ind w:left="360"/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pStyle w:val="Heading2"/>
        <w:pBdr>
          <w:top w:val="single" w:sz="4" w:space="1" w:color="auto"/>
          <w:bottom w:val="single" w:sz="4" w:space="0" w:color="auto"/>
        </w:pBdr>
        <w:rPr>
          <w:rFonts w:ascii="Arial" w:hAnsi="Arial" w:cs="Arial"/>
          <w:sz w:val="22"/>
          <w:szCs w:val="22"/>
          <w:u w:val="none"/>
        </w:rPr>
      </w:pPr>
      <w:r w:rsidRPr="0063071E">
        <w:rPr>
          <w:rFonts w:ascii="Arial" w:hAnsi="Arial" w:cs="Arial"/>
          <w:sz w:val="22"/>
          <w:szCs w:val="22"/>
          <w:u w:val="none"/>
        </w:rPr>
        <w:lastRenderedPageBreak/>
        <w:t>Employment History</w:t>
      </w:r>
    </w:p>
    <w:p w:rsidR="0063071E" w:rsidRDefault="0063071E" w:rsidP="0054763D">
      <w:pPr>
        <w:pStyle w:val="Heading5"/>
        <w:rPr>
          <w:rFonts w:ascii="Arial" w:hAnsi="Arial" w:cs="Arial"/>
          <w:sz w:val="22"/>
          <w:szCs w:val="22"/>
        </w:rPr>
      </w:pPr>
    </w:p>
    <w:p w:rsidR="0054763D" w:rsidRPr="0063071E" w:rsidRDefault="0054763D" w:rsidP="0054763D">
      <w:pPr>
        <w:pStyle w:val="Heading5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Concordia University,</w:t>
      </w:r>
      <w:r w:rsidRPr="0063071E">
        <w:rPr>
          <w:rFonts w:ascii="Arial" w:hAnsi="Arial" w:cs="Arial"/>
          <w:sz w:val="22"/>
          <w:szCs w:val="22"/>
        </w:rPr>
        <w:tab/>
        <w:t xml:space="preserve">August 2014 – </w:t>
      </w:r>
      <w:r w:rsidRPr="0063071E">
        <w:rPr>
          <w:rFonts w:ascii="Arial" w:hAnsi="Arial" w:cs="Arial"/>
          <w:i/>
          <w:sz w:val="22"/>
          <w:szCs w:val="22"/>
        </w:rPr>
        <w:t>present</w:t>
      </w:r>
      <w:r w:rsidR="00245323" w:rsidRPr="0063071E">
        <w:rPr>
          <w:rFonts w:ascii="Arial" w:hAnsi="Arial" w:cs="Arial"/>
          <w:sz w:val="22"/>
          <w:szCs w:val="22"/>
        </w:rPr>
        <w:tab/>
      </w:r>
      <w:r w:rsidR="00245323" w:rsidRPr="0063071E">
        <w:rPr>
          <w:rFonts w:ascii="Arial" w:hAnsi="Arial" w:cs="Arial"/>
          <w:sz w:val="22"/>
          <w:szCs w:val="22"/>
        </w:rPr>
        <w:tab/>
        <w:t>Lecturer</w:t>
      </w:r>
    </w:p>
    <w:p w:rsidR="0054763D" w:rsidRPr="0063071E" w:rsidRDefault="0054763D" w:rsidP="0054763D">
      <w:pPr>
        <w:rPr>
          <w:rFonts w:ascii="Arial" w:hAnsi="Arial" w:cs="Arial"/>
          <w:b/>
          <w:i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Department of Applied</w:t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>Limited Term Appointment</w:t>
      </w:r>
    </w:p>
    <w:p w:rsidR="0054763D" w:rsidRPr="0063071E" w:rsidRDefault="0054763D" w:rsidP="0054763D">
      <w:pPr>
        <w:pStyle w:val="Heading6"/>
        <w:ind w:left="5760" w:hanging="5760"/>
        <w:rPr>
          <w:rFonts w:ascii="Arial" w:hAnsi="Arial" w:cs="Arial"/>
          <w:b/>
          <w:i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Human Science</w:t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54763D" w:rsidRPr="0063071E" w:rsidRDefault="0054763D" w:rsidP="0054763D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Responsible for the design, delivery and student assessment for 18 </w:t>
      </w:r>
      <w:r w:rsidR="00AE53B8" w:rsidRPr="0063071E">
        <w:rPr>
          <w:rFonts w:ascii="Arial" w:hAnsi="Arial" w:cs="Arial"/>
          <w:sz w:val="22"/>
          <w:szCs w:val="22"/>
        </w:rPr>
        <w:t xml:space="preserve">21 </w:t>
      </w:r>
      <w:r w:rsidRPr="0063071E">
        <w:rPr>
          <w:rFonts w:ascii="Arial" w:hAnsi="Arial" w:cs="Arial"/>
          <w:sz w:val="22"/>
          <w:szCs w:val="22"/>
        </w:rPr>
        <w:t xml:space="preserve">credits within the undergraduate </w:t>
      </w:r>
      <w:r w:rsidR="00AE53B8" w:rsidRPr="0063071E">
        <w:rPr>
          <w:rFonts w:ascii="Arial" w:hAnsi="Arial" w:cs="Arial"/>
          <w:sz w:val="22"/>
          <w:szCs w:val="22"/>
        </w:rPr>
        <w:t xml:space="preserve">and graduate </w:t>
      </w:r>
      <w:r w:rsidRPr="0063071E">
        <w:rPr>
          <w:rFonts w:ascii="Arial" w:hAnsi="Arial" w:cs="Arial"/>
          <w:sz w:val="22"/>
          <w:szCs w:val="22"/>
        </w:rPr>
        <w:t>programs in the Department of Applied Human Science</w:t>
      </w:r>
    </w:p>
    <w:p w:rsidR="001D5442" w:rsidRDefault="0054763D" w:rsidP="001D5442">
      <w:pPr>
        <w:numPr>
          <w:ilvl w:val="0"/>
          <w:numId w:val="35"/>
        </w:numPr>
        <w:ind w:left="714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Current teaching load includes </w:t>
      </w:r>
      <w:r w:rsidR="001D5442">
        <w:rPr>
          <w:rFonts w:ascii="Arial" w:hAnsi="Arial" w:cs="Arial"/>
          <w:sz w:val="22"/>
          <w:szCs w:val="22"/>
        </w:rPr>
        <w:t>the following courses:</w:t>
      </w:r>
    </w:p>
    <w:p w:rsidR="001D5442" w:rsidRDefault="001D5442" w:rsidP="001D5442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of Small Groups</w:t>
      </w:r>
    </w:p>
    <w:p w:rsidR="001D5442" w:rsidRDefault="001D5442" w:rsidP="001D5442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Human Systems Intervention</w:t>
      </w:r>
    </w:p>
    <w:p w:rsidR="001D5442" w:rsidRDefault="001D5442" w:rsidP="001D5442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Human Relations Laboratory</w:t>
      </w:r>
    </w:p>
    <w:p w:rsidR="001D5442" w:rsidRDefault="001D5442" w:rsidP="001D5442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Consultation Methods</w:t>
      </w:r>
    </w:p>
    <w:p w:rsidR="0054763D" w:rsidRPr="0063071E" w:rsidRDefault="0054763D">
      <w:pPr>
        <w:rPr>
          <w:rFonts w:ascii="Arial" w:hAnsi="Arial" w:cs="Arial"/>
          <w:sz w:val="22"/>
          <w:szCs w:val="22"/>
        </w:rPr>
      </w:pPr>
    </w:p>
    <w:p w:rsidR="00B43EBC" w:rsidRPr="0063071E" w:rsidRDefault="00B43EBC">
      <w:pPr>
        <w:pStyle w:val="Heading5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Montreal, Quebec</w:t>
      </w:r>
      <w:r w:rsidRPr="0063071E">
        <w:rPr>
          <w:rFonts w:ascii="Arial" w:hAnsi="Arial" w:cs="Arial"/>
          <w:sz w:val="22"/>
          <w:szCs w:val="22"/>
        </w:rPr>
        <w:tab/>
      </w:r>
      <w:r w:rsidRPr="0063071E">
        <w:rPr>
          <w:rFonts w:ascii="Arial" w:hAnsi="Arial" w:cs="Arial"/>
          <w:sz w:val="22"/>
          <w:szCs w:val="22"/>
        </w:rPr>
        <w:tab/>
        <w:t>July 2006 – July 2014</w:t>
      </w:r>
      <w:r w:rsidRPr="0063071E">
        <w:rPr>
          <w:rFonts w:ascii="Arial" w:hAnsi="Arial" w:cs="Arial"/>
          <w:sz w:val="22"/>
          <w:szCs w:val="22"/>
        </w:rPr>
        <w:tab/>
      </w:r>
      <w:r w:rsidRPr="0063071E">
        <w:rPr>
          <w:rFonts w:ascii="Arial" w:hAnsi="Arial" w:cs="Arial"/>
          <w:sz w:val="22"/>
          <w:szCs w:val="22"/>
        </w:rPr>
        <w:tab/>
      </w:r>
      <w:r w:rsidR="009E394B" w:rsidRPr="0063071E">
        <w:rPr>
          <w:rFonts w:ascii="Arial" w:hAnsi="Arial" w:cs="Arial"/>
          <w:sz w:val="22"/>
          <w:szCs w:val="22"/>
        </w:rPr>
        <w:t>Lead parent</w:t>
      </w:r>
    </w:p>
    <w:p w:rsidR="00B43EBC" w:rsidRPr="0063071E" w:rsidRDefault="00B43EBC" w:rsidP="00B43EBC">
      <w:pPr>
        <w:rPr>
          <w:rFonts w:ascii="Arial" w:hAnsi="Arial" w:cs="Arial"/>
          <w:sz w:val="22"/>
          <w:szCs w:val="22"/>
        </w:rPr>
      </w:pPr>
    </w:p>
    <w:p w:rsidR="00B43EBC" w:rsidRDefault="00B43EBC" w:rsidP="00B43EBC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Provided full-time care for my two young children</w:t>
      </w:r>
    </w:p>
    <w:p w:rsidR="0063071E" w:rsidRPr="0063071E" w:rsidRDefault="0063071E" w:rsidP="00B43EBC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Created, sustained and supported a variety of community networks</w:t>
      </w:r>
    </w:p>
    <w:p w:rsidR="00B43EBC" w:rsidRPr="0063071E" w:rsidRDefault="00B43EBC" w:rsidP="00B43EBC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pStyle w:val="Heading5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Concordia University,</w:t>
      </w:r>
      <w:r w:rsidRPr="0063071E">
        <w:rPr>
          <w:rFonts w:ascii="Arial" w:hAnsi="Arial" w:cs="Arial"/>
          <w:sz w:val="22"/>
          <w:szCs w:val="22"/>
        </w:rPr>
        <w:tab/>
        <w:t xml:space="preserve">June 2003 – </w:t>
      </w:r>
      <w:r w:rsidR="00621BE0" w:rsidRPr="0063071E">
        <w:rPr>
          <w:rFonts w:ascii="Arial" w:hAnsi="Arial" w:cs="Arial"/>
          <w:sz w:val="22"/>
          <w:szCs w:val="22"/>
        </w:rPr>
        <w:t>June 2006</w:t>
      </w:r>
      <w:r w:rsidR="00621BE0" w:rsidRPr="0063071E">
        <w:rPr>
          <w:rFonts w:ascii="Arial" w:hAnsi="Arial" w:cs="Arial"/>
          <w:sz w:val="22"/>
          <w:szCs w:val="22"/>
        </w:rPr>
        <w:tab/>
      </w:r>
      <w:r w:rsidR="00621BE0" w:rsidRPr="0063071E">
        <w:rPr>
          <w:rFonts w:ascii="Arial" w:hAnsi="Arial" w:cs="Arial"/>
          <w:sz w:val="22"/>
          <w:szCs w:val="22"/>
        </w:rPr>
        <w:tab/>
      </w:r>
      <w:r w:rsidRPr="0063071E">
        <w:rPr>
          <w:rFonts w:ascii="Arial" w:hAnsi="Arial" w:cs="Arial"/>
          <w:sz w:val="22"/>
          <w:szCs w:val="22"/>
        </w:rPr>
        <w:t>Lecturer/</w:t>
      </w:r>
    </w:p>
    <w:p w:rsidR="009B0057" w:rsidRPr="0063071E" w:rsidRDefault="009B0057">
      <w:pPr>
        <w:rPr>
          <w:rFonts w:ascii="Arial" w:hAnsi="Arial" w:cs="Arial"/>
          <w:b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Department of Applied</w:t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  <w:t>Internship Coordinator</w:t>
      </w:r>
    </w:p>
    <w:p w:rsidR="00621BE0" w:rsidRPr="0063071E" w:rsidRDefault="009B0057" w:rsidP="00621BE0">
      <w:pPr>
        <w:pStyle w:val="Heading6"/>
        <w:ind w:left="5760" w:hanging="5760"/>
        <w:rPr>
          <w:rFonts w:ascii="Arial" w:hAnsi="Arial" w:cs="Arial"/>
          <w:b/>
          <w:i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Human Science</w:t>
      </w:r>
      <w:r w:rsidRPr="0063071E">
        <w:rPr>
          <w:rFonts w:ascii="Arial" w:hAnsi="Arial" w:cs="Arial"/>
          <w:b/>
          <w:sz w:val="22"/>
          <w:szCs w:val="22"/>
        </w:rPr>
        <w:tab/>
      </w:r>
      <w:r w:rsidR="00621BE0" w:rsidRPr="0063071E">
        <w:rPr>
          <w:rFonts w:ascii="Arial" w:hAnsi="Arial" w:cs="Arial"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>Limited Term Appointment</w:t>
      </w:r>
      <w:r w:rsidR="00621BE0" w:rsidRPr="0063071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B0057" w:rsidRPr="0063071E" w:rsidRDefault="00621BE0" w:rsidP="00621BE0">
      <w:pPr>
        <w:pStyle w:val="Heading6"/>
        <w:ind w:left="5760" w:firstLine="720"/>
        <w:rPr>
          <w:rFonts w:ascii="Arial" w:hAnsi="Arial" w:cs="Arial"/>
          <w:b/>
          <w:i/>
          <w:sz w:val="22"/>
          <w:szCs w:val="22"/>
        </w:rPr>
      </w:pPr>
      <w:r w:rsidRPr="0063071E">
        <w:rPr>
          <w:rFonts w:ascii="Arial" w:hAnsi="Arial" w:cs="Arial"/>
          <w:b/>
          <w:i/>
          <w:sz w:val="22"/>
          <w:szCs w:val="22"/>
        </w:rPr>
        <w:t>2003-04</w:t>
      </w:r>
    </w:p>
    <w:p w:rsidR="00621BE0" w:rsidRPr="0063071E" w:rsidRDefault="0063071E" w:rsidP="0063071E">
      <w:pPr>
        <w:ind w:left="648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Extended Term </w:t>
      </w:r>
      <w:r w:rsidR="00621BE0" w:rsidRPr="0063071E">
        <w:rPr>
          <w:rFonts w:ascii="Arial" w:hAnsi="Arial" w:cs="Arial"/>
          <w:b/>
          <w:i/>
          <w:sz w:val="22"/>
          <w:szCs w:val="22"/>
        </w:rPr>
        <w:t>Appointment</w:t>
      </w:r>
    </w:p>
    <w:p w:rsidR="00621BE0" w:rsidRPr="0063071E" w:rsidRDefault="00621BE0" w:rsidP="00621BE0">
      <w:pPr>
        <w:rPr>
          <w:rFonts w:ascii="Arial" w:hAnsi="Arial" w:cs="Arial"/>
          <w:b/>
          <w:i/>
          <w:sz w:val="22"/>
          <w:szCs w:val="22"/>
        </w:rPr>
      </w:pPr>
      <w:r w:rsidRPr="0063071E">
        <w:rPr>
          <w:rFonts w:ascii="Arial" w:hAnsi="Arial" w:cs="Arial"/>
          <w:b/>
          <w:i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ab/>
        <w:t>2004-06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9B0057" w:rsidRPr="0063071E" w:rsidRDefault="009B0057" w:rsidP="001D5442">
      <w:pPr>
        <w:numPr>
          <w:ilvl w:val="0"/>
          <w:numId w:val="7"/>
        </w:numPr>
        <w:ind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Responsible for the administration of all internship programs in the department. This role include</w:t>
      </w:r>
      <w:r w:rsidR="00621BE0" w:rsidRPr="0063071E">
        <w:rPr>
          <w:rFonts w:ascii="Arial" w:hAnsi="Arial" w:cs="Arial"/>
          <w:sz w:val="22"/>
          <w:szCs w:val="22"/>
        </w:rPr>
        <w:t>d</w:t>
      </w:r>
      <w:r w:rsidRPr="0063071E">
        <w:rPr>
          <w:rFonts w:ascii="Arial" w:hAnsi="Arial" w:cs="Arial"/>
          <w:sz w:val="22"/>
          <w:szCs w:val="22"/>
        </w:rPr>
        <w:t xml:space="preserve"> the following actions:</w:t>
      </w:r>
    </w:p>
    <w:p w:rsidR="009B0057" w:rsidRPr="0063071E" w:rsidRDefault="00BE733D" w:rsidP="001D5442">
      <w:pPr>
        <w:numPr>
          <w:ilvl w:val="0"/>
          <w:numId w:val="25"/>
        </w:numPr>
        <w:tabs>
          <w:tab w:val="clear" w:pos="360"/>
          <w:tab w:val="num" w:pos="1800"/>
        </w:tabs>
        <w:ind w:left="1800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Lias</w:t>
      </w:r>
      <w:r w:rsidR="009B0057" w:rsidRPr="0063071E">
        <w:rPr>
          <w:rFonts w:ascii="Arial" w:hAnsi="Arial" w:cs="Arial"/>
          <w:sz w:val="22"/>
          <w:szCs w:val="22"/>
        </w:rPr>
        <w:t>e</w:t>
      </w:r>
      <w:r w:rsidR="00621BE0" w:rsidRPr="0063071E">
        <w:rPr>
          <w:rFonts w:ascii="Arial" w:hAnsi="Arial" w:cs="Arial"/>
          <w:sz w:val="22"/>
          <w:szCs w:val="22"/>
        </w:rPr>
        <w:t>d</w:t>
      </w:r>
      <w:r w:rsidR="009B0057" w:rsidRPr="0063071E">
        <w:rPr>
          <w:rFonts w:ascii="Arial" w:hAnsi="Arial" w:cs="Arial"/>
          <w:sz w:val="22"/>
          <w:szCs w:val="22"/>
        </w:rPr>
        <w:t xml:space="preserve"> with faculty and community organizations to ensure students are provided with appropriate, well-supervised internship experiences</w:t>
      </w:r>
    </w:p>
    <w:p w:rsidR="009B0057" w:rsidRPr="0063071E" w:rsidRDefault="009B0057" w:rsidP="001D5442">
      <w:pPr>
        <w:numPr>
          <w:ilvl w:val="0"/>
          <w:numId w:val="25"/>
        </w:numPr>
        <w:tabs>
          <w:tab w:val="clear" w:pos="360"/>
          <w:tab w:val="num" w:pos="1800"/>
        </w:tabs>
        <w:ind w:left="1800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Continuously develop</w:t>
      </w:r>
      <w:r w:rsidR="00621BE0" w:rsidRPr="0063071E">
        <w:rPr>
          <w:rFonts w:ascii="Arial" w:hAnsi="Arial" w:cs="Arial"/>
          <w:sz w:val="22"/>
          <w:szCs w:val="22"/>
        </w:rPr>
        <w:t>ed</w:t>
      </w:r>
      <w:r w:rsidRPr="0063071E">
        <w:rPr>
          <w:rFonts w:ascii="Arial" w:hAnsi="Arial" w:cs="Arial"/>
          <w:sz w:val="22"/>
          <w:szCs w:val="22"/>
        </w:rPr>
        <w:t xml:space="preserve"> new partnerships with community organizations to ensure a wide range of potential internship and fieldwork placements</w:t>
      </w:r>
    </w:p>
    <w:p w:rsidR="009B0057" w:rsidRPr="0063071E" w:rsidRDefault="009B0057" w:rsidP="001D5442">
      <w:pPr>
        <w:numPr>
          <w:ilvl w:val="0"/>
          <w:numId w:val="25"/>
        </w:numPr>
        <w:tabs>
          <w:tab w:val="clear" w:pos="360"/>
          <w:tab w:val="num" w:pos="1800"/>
        </w:tabs>
        <w:ind w:left="1800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Work</w:t>
      </w:r>
      <w:r w:rsidR="00621BE0" w:rsidRPr="0063071E">
        <w:rPr>
          <w:rFonts w:ascii="Arial" w:hAnsi="Arial" w:cs="Arial"/>
          <w:sz w:val="22"/>
          <w:szCs w:val="22"/>
        </w:rPr>
        <w:t>ed</w:t>
      </w:r>
      <w:r w:rsidRPr="0063071E">
        <w:rPr>
          <w:rFonts w:ascii="Arial" w:hAnsi="Arial" w:cs="Arial"/>
          <w:sz w:val="22"/>
          <w:szCs w:val="22"/>
        </w:rPr>
        <w:t xml:space="preserve"> with Concordia Legal Counsel to ensure contracts with partner organizations are developed and maintained </w:t>
      </w:r>
    </w:p>
    <w:p w:rsidR="009B0057" w:rsidRPr="0063071E" w:rsidRDefault="009B0057" w:rsidP="001D5442">
      <w:pPr>
        <w:numPr>
          <w:ilvl w:val="0"/>
          <w:numId w:val="7"/>
        </w:numPr>
        <w:ind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Responsible for all aspects of teaching including course preparation, delivery, and assessment of student performance.</w:t>
      </w:r>
    </w:p>
    <w:p w:rsidR="009B0057" w:rsidRPr="0063071E" w:rsidRDefault="00621BE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Taught</w:t>
      </w:r>
      <w:r w:rsidR="009B0057" w:rsidRPr="0063071E">
        <w:rPr>
          <w:rFonts w:ascii="Arial" w:hAnsi="Arial" w:cs="Arial"/>
          <w:sz w:val="22"/>
          <w:szCs w:val="22"/>
        </w:rPr>
        <w:t xml:space="preserve"> 6 courses </w:t>
      </w:r>
      <w:r w:rsidRPr="0063071E">
        <w:rPr>
          <w:rFonts w:ascii="Arial" w:hAnsi="Arial" w:cs="Arial"/>
          <w:sz w:val="22"/>
          <w:szCs w:val="22"/>
        </w:rPr>
        <w:t xml:space="preserve">annually </w:t>
      </w:r>
      <w:r w:rsidR="009B0057" w:rsidRPr="0063071E">
        <w:rPr>
          <w:rFonts w:ascii="Arial" w:hAnsi="Arial" w:cs="Arial"/>
          <w:sz w:val="22"/>
          <w:szCs w:val="22"/>
        </w:rPr>
        <w:t xml:space="preserve">at the undergraduate </w:t>
      </w:r>
      <w:r w:rsidRPr="0063071E">
        <w:rPr>
          <w:rFonts w:ascii="Arial" w:hAnsi="Arial" w:cs="Arial"/>
          <w:sz w:val="22"/>
          <w:szCs w:val="22"/>
        </w:rPr>
        <w:t xml:space="preserve">and graduate </w:t>
      </w:r>
      <w:r w:rsidR="009B0057" w:rsidRPr="0063071E">
        <w:rPr>
          <w:rFonts w:ascii="Arial" w:hAnsi="Arial" w:cs="Arial"/>
          <w:sz w:val="22"/>
          <w:szCs w:val="22"/>
        </w:rPr>
        <w:t xml:space="preserve">level in the Human Relations and Leisure programs, including the following courses: </w:t>
      </w:r>
    </w:p>
    <w:p w:rsidR="009B0057" w:rsidRPr="0063071E" w:rsidRDefault="009B0057">
      <w:pPr>
        <w:numPr>
          <w:ilvl w:val="0"/>
          <w:numId w:val="18"/>
        </w:numPr>
        <w:ind w:left="180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Interpersonal Communication and Relationships</w:t>
      </w:r>
    </w:p>
    <w:p w:rsidR="009B0057" w:rsidRPr="0063071E" w:rsidRDefault="009B0057">
      <w:pPr>
        <w:numPr>
          <w:ilvl w:val="0"/>
          <w:numId w:val="18"/>
        </w:numPr>
        <w:ind w:left="180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Leisure Sciences Internship</w:t>
      </w:r>
    </w:p>
    <w:p w:rsidR="009B0057" w:rsidRPr="0063071E" w:rsidRDefault="009B0057">
      <w:pPr>
        <w:numPr>
          <w:ilvl w:val="0"/>
          <w:numId w:val="18"/>
        </w:numPr>
        <w:ind w:left="180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Human Relations Internship</w:t>
      </w:r>
    </w:p>
    <w:p w:rsidR="00621BE0" w:rsidRPr="0063071E" w:rsidRDefault="00621BE0">
      <w:pPr>
        <w:numPr>
          <w:ilvl w:val="0"/>
          <w:numId w:val="18"/>
        </w:numPr>
        <w:ind w:left="180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Group Process Intervention</w:t>
      </w:r>
    </w:p>
    <w:p w:rsidR="009B0057" w:rsidRPr="0063071E" w:rsidRDefault="009B0057" w:rsidP="00621BE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Provide</w:t>
      </w:r>
      <w:r w:rsidR="00621BE0" w:rsidRPr="0063071E">
        <w:rPr>
          <w:rFonts w:ascii="Arial" w:hAnsi="Arial" w:cs="Arial"/>
          <w:sz w:val="22"/>
          <w:szCs w:val="22"/>
        </w:rPr>
        <w:t>d</w:t>
      </w:r>
      <w:r w:rsidRPr="0063071E">
        <w:rPr>
          <w:rFonts w:ascii="Arial" w:hAnsi="Arial" w:cs="Arial"/>
          <w:sz w:val="22"/>
          <w:szCs w:val="22"/>
        </w:rPr>
        <w:t xml:space="preserve"> service to the department and the university </w:t>
      </w:r>
      <w:r w:rsidR="00621BE0" w:rsidRPr="0063071E">
        <w:rPr>
          <w:rFonts w:ascii="Arial" w:hAnsi="Arial" w:cs="Arial"/>
          <w:sz w:val="22"/>
          <w:szCs w:val="22"/>
        </w:rPr>
        <w:t>as a member of a number of standing and subcommittees</w:t>
      </w:r>
    </w:p>
    <w:p w:rsidR="00621BE0" w:rsidRPr="0063071E" w:rsidRDefault="00621BE0" w:rsidP="00621BE0">
      <w:pPr>
        <w:ind w:left="360"/>
        <w:rPr>
          <w:rFonts w:ascii="Arial" w:hAnsi="Arial" w:cs="Arial"/>
          <w:sz w:val="22"/>
          <w:szCs w:val="22"/>
        </w:rPr>
      </w:pPr>
    </w:p>
    <w:p w:rsidR="0063071E" w:rsidRDefault="0063071E">
      <w:pPr>
        <w:rPr>
          <w:rFonts w:ascii="Arial" w:hAnsi="Arial" w:cs="Arial"/>
          <w:b/>
          <w:sz w:val="22"/>
          <w:szCs w:val="22"/>
        </w:rPr>
      </w:pPr>
    </w:p>
    <w:p w:rsidR="0063071E" w:rsidRDefault="0063071E">
      <w:pPr>
        <w:rPr>
          <w:rFonts w:ascii="Arial" w:hAnsi="Arial" w:cs="Arial"/>
          <w:b/>
          <w:sz w:val="22"/>
          <w:szCs w:val="22"/>
        </w:rPr>
      </w:pPr>
    </w:p>
    <w:p w:rsidR="0063071E" w:rsidRDefault="0063071E">
      <w:pPr>
        <w:rPr>
          <w:rFonts w:ascii="Arial" w:hAnsi="Arial" w:cs="Arial"/>
          <w:b/>
          <w:sz w:val="22"/>
          <w:szCs w:val="22"/>
        </w:rPr>
      </w:pPr>
    </w:p>
    <w:p w:rsidR="0063071E" w:rsidRDefault="0063071E">
      <w:pPr>
        <w:rPr>
          <w:rFonts w:ascii="Arial" w:hAnsi="Arial" w:cs="Arial"/>
          <w:b/>
          <w:sz w:val="22"/>
          <w:szCs w:val="22"/>
        </w:rPr>
      </w:pPr>
    </w:p>
    <w:p w:rsidR="009B0057" w:rsidRPr="0063071E" w:rsidRDefault="009B0057">
      <w:pPr>
        <w:rPr>
          <w:rFonts w:ascii="Arial" w:hAnsi="Arial" w:cs="Arial"/>
          <w:b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Concordia University,</w:t>
      </w:r>
      <w:r w:rsidRPr="0063071E">
        <w:rPr>
          <w:rFonts w:ascii="Arial" w:hAnsi="Arial" w:cs="Arial"/>
          <w:b/>
          <w:sz w:val="22"/>
          <w:szCs w:val="22"/>
        </w:rPr>
        <w:tab/>
        <w:t>August 2001 – May 2003</w:t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  <w:t xml:space="preserve">Assistant Professor </w:t>
      </w:r>
    </w:p>
    <w:p w:rsidR="009B0057" w:rsidRPr="0063071E" w:rsidRDefault="009B0057">
      <w:pPr>
        <w:rPr>
          <w:rFonts w:ascii="Arial" w:hAnsi="Arial" w:cs="Arial"/>
          <w:b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Department of Applied</w:t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i/>
          <w:sz w:val="22"/>
          <w:szCs w:val="22"/>
        </w:rPr>
        <w:t>Limited Term Appointment</w:t>
      </w:r>
    </w:p>
    <w:p w:rsidR="009B0057" w:rsidRPr="0063071E" w:rsidRDefault="009B0057">
      <w:pPr>
        <w:pStyle w:val="Heading6"/>
        <w:rPr>
          <w:rFonts w:ascii="Arial" w:hAnsi="Arial" w:cs="Arial"/>
          <w:b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Human Science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Responsible for all aspects of teaching including course preparation, delivery, and assessment of student performance.</w:t>
      </w:r>
    </w:p>
    <w:p w:rsidR="009B0057" w:rsidRPr="0063071E" w:rsidRDefault="00621BE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Taught</w:t>
      </w:r>
      <w:r w:rsidR="009B0057" w:rsidRPr="0063071E">
        <w:rPr>
          <w:rFonts w:ascii="Arial" w:hAnsi="Arial" w:cs="Arial"/>
          <w:sz w:val="22"/>
          <w:szCs w:val="22"/>
        </w:rPr>
        <w:t xml:space="preserve"> 6-7 courses each year at the undergraduate level in the Human Relations and Leisure programs, including the following courses: </w:t>
      </w:r>
    </w:p>
    <w:p w:rsidR="009B0057" w:rsidRPr="0063071E" w:rsidRDefault="009B0057">
      <w:pPr>
        <w:numPr>
          <w:ilvl w:val="0"/>
          <w:numId w:val="18"/>
        </w:numPr>
        <w:ind w:left="180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Lifespan Growth and Development for Practitioners </w:t>
      </w:r>
    </w:p>
    <w:p w:rsidR="009B0057" w:rsidRPr="0063071E" w:rsidRDefault="009B0057">
      <w:pPr>
        <w:numPr>
          <w:ilvl w:val="0"/>
          <w:numId w:val="18"/>
        </w:numPr>
        <w:ind w:left="180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Interpersonal Communication and Relationships</w:t>
      </w:r>
    </w:p>
    <w:p w:rsidR="009B0057" w:rsidRPr="0063071E" w:rsidRDefault="009B0057">
      <w:pPr>
        <w:numPr>
          <w:ilvl w:val="0"/>
          <w:numId w:val="18"/>
        </w:numPr>
        <w:ind w:left="180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Youth and Leisure</w:t>
      </w:r>
    </w:p>
    <w:p w:rsidR="008226BA" w:rsidRPr="0063071E" w:rsidRDefault="009B0057" w:rsidP="008226BA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Provide</w:t>
      </w:r>
      <w:r w:rsidR="00621BE0" w:rsidRPr="0063071E">
        <w:rPr>
          <w:rFonts w:ascii="Arial" w:hAnsi="Arial" w:cs="Arial"/>
          <w:sz w:val="22"/>
          <w:szCs w:val="22"/>
        </w:rPr>
        <w:t>d</w:t>
      </w:r>
      <w:r w:rsidRPr="0063071E">
        <w:rPr>
          <w:rFonts w:ascii="Arial" w:hAnsi="Arial" w:cs="Arial"/>
          <w:sz w:val="22"/>
          <w:szCs w:val="22"/>
        </w:rPr>
        <w:t xml:space="preserve"> service to the department and the university in a number of capacities </w:t>
      </w:r>
    </w:p>
    <w:p w:rsidR="008226BA" w:rsidRPr="0063071E" w:rsidRDefault="008226BA" w:rsidP="008226BA">
      <w:pPr>
        <w:rPr>
          <w:rFonts w:ascii="Arial" w:hAnsi="Arial" w:cs="Arial"/>
          <w:b/>
          <w:sz w:val="22"/>
          <w:szCs w:val="22"/>
        </w:rPr>
      </w:pPr>
    </w:p>
    <w:p w:rsidR="009B0057" w:rsidRPr="0063071E" w:rsidRDefault="009B0057" w:rsidP="008226BA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Brathay Hall Trust, UK</w:t>
      </w:r>
      <w:r w:rsidRPr="0063071E">
        <w:rPr>
          <w:rFonts w:ascii="Arial" w:hAnsi="Arial" w:cs="Arial"/>
          <w:b/>
          <w:sz w:val="22"/>
          <w:szCs w:val="22"/>
        </w:rPr>
        <w:tab/>
        <w:t>May 1999-June 2001</w:t>
      </w:r>
      <w:r w:rsidRPr="0063071E">
        <w:rPr>
          <w:rFonts w:ascii="Arial" w:hAnsi="Arial" w:cs="Arial"/>
          <w:sz w:val="22"/>
          <w:szCs w:val="22"/>
        </w:rPr>
        <w:tab/>
      </w:r>
      <w:r w:rsidRPr="0063071E">
        <w:rPr>
          <w:rFonts w:ascii="Arial" w:hAnsi="Arial" w:cs="Arial"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>Research and Training Consultant</w:t>
      </w:r>
    </w:p>
    <w:p w:rsidR="009B0057" w:rsidRPr="0063071E" w:rsidRDefault="009B0057">
      <w:pPr>
        <w:rPr>
          <w:rFonts w:ascii="Arial" w:hAnsi="Arial" w:cs="Arial"/>
          <w:b/>
          <w:i/>
          <w:sz w:val="22"/>
          <w:szCs w:val="22"/>
        </w:rPr>
      </w:pP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i/>
          <w:sz w:val="22"/>
          <w:szCs w:val="22"/>
        </w:rPr>
        <w:t>Research</w:t>
      </w:r>
      <w:r w:rsidRPr="0063071E">
        <w:rPr>
          <w:rFonts w:ascii="Arial" w:hAnsi="Arial" w:cs="Arial"/>
          <w:b/>
          <w:sz w:val="22"/>
          <w:szCs w:val="22"/>
        </w:rPr>
        <w:tab/>
      </w:r>
      <w:r w:rsidRPr="0063071E">
        <w:rPr>
          <w:rFonts w:ascii="Arial" w:hAnsi="Arial" w:cs="Arial"/>
          <w:b/>
          <w:sz w:val="22"/>
          <w:szCs w:val="22"/>
        </w:rPr>
        <w:tab/>
      </w:r>
    </w:p>
    <w:p w:rsidR="009B0057" w:rsidRPr="0063071E" w:rsidRDefault="009B0057">
      <w:pPr>
        <w:pStyle w:val="BodyText"/>
        <w:numPr>
          <w:ilvl w:val="0"/>
          <w:numId w:val="8"/>
        </w:numPr>
        <w:rPr>
          <w:rFonts w:ascii="Arial" w:hAnsi="Arial" w:cs="Arial"/>
          <w:i w:val="0"/>
          <w:sz w:val="22"/>
          <w:szCs w:val="22"/>
        </w:rPr>
      </w:pPr>
      <w:r w:rsidRPr="0063071E">
        <w:rPr>
          <w:rFonts w:ascii="Arial" w:hAnsi="Arial" w:cs="Arial"/>
          <w:i w:val="0"/>
          <w:sz w:val="22"/>
          <w:szCs w:val="22"/>
        </w:rPr>
        <w:t xml:space="preserve">Responsible for leading and developing the organization’s research strategy, in co-operation with Senior Management. </w:t>
      </w:r>
    </w:p>
    <w:p w:rsidR="009B0057" w:rsidRPr="0063071E" w:rsidRDefault="009B0057">
      <w:pPr>
        <w:pStyle w:val="BodyText"/>
        <w:numPr>
          <w:ilvl w:val="0"/>
          <w:numId w:val="8"/>
        </w:numPr>
        <w:rPr>
          <w:rFonts w:ascii="Arial" w:hAnsi="Arial" w:cs="Arial"/>
          <w:i w:val="0"/>
          <w:sz w:val="22"/>
          <w:szCs w:val="22"/>
        </w:rPr>
      </w:pPr>
      <w:r w:rsidRPr="0063071E">
        <w:rPr>
          <w:rFonts w:ascii="Arial" w:hAnsi="Arial" w:cs="Arial"/>
          <w:i w:val="0"/>
          <w:sz w:val="22"/>
          <w:szCs w:val="22"/>
        </w:rPr>
        <w:t>Initiated, managed and edited the organization’s research publication series: The Brathay Occasional Papers.</w:t>
      </w:r>
    </w:p>
    <w:p w:rsidR="009B0057" w:rsidRPr="0063071E" w:rsidRDefault="009B0057">
      <w:pPr>
        <w:pStyle w:val="BodyText"/>
        <w:numPr>
          <w:ilvl w:val="0"/>
          <w:numId w:val="8"/>
        </w:numPr>
        <w:rPr>
          <w:rFonts w:ascii="Arial" w:hAnsi="Arial" w:cs="Arial"/>
          <w:i w:val="0"/>
          <w:sz w:val="22"/>
          <w:szCs w:val="22"/>
        </w:rPr>
      </w:pPr>
      <w:r w:rsidRPr="0063071E">
        <w:rPr>
          <w:rFonts w:ascii="Arial" w:hAnsi="Arial" w:cs="Arial"/>
          <w:i w:val="0"/>
          <w:sz w:val="22"/>
          <w:szCs w:val="22"/>
        </w:rPr>
        <w:t xml:space="preserve">Designed and implemented a new evaluation and reporting system to be used across the organization. </w:t>
      </w:r>
    </w:p>
    <w:p w:rsidR="009B0057" w:rsidRPr="0063071E" w:rsidRDefault="009B0057">
      <w:pPr>
        <w:pStyle w:val="BodyText"/>
        <w:numPr>
          <w:ilvl w:val="0"/>
          <w:numId w:val="8"/>
        </w:numPr>
        <w:rPr>
          <w:rFonts w:ascii="Arial" w:hAnsi="Arial" w:cs="Arial"/>
          <w:i w:val="0"/>
          <w:sz w:val="22"/>
          <w:szCs w:val="22"/>
        </w:rPr>
      </w:pPr>
      <w:r w:rsidRPr="0063071E">
        <w:rPr>
          <w:rFonts w:ascii="Arial" w:hAnsi="Arial" w:cs="Arial"/>
          <w:i w:val="0"/>
          <w:sz w:val="22"/>
          <w:szCs w:val="22"/>
        </w:rPr>
        <w:t>Provided guidance and mentoring for staff in their research endeavours.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i/>
          <w:sz w:val="22"/>
          <w:szCs w:val="22"/>
        </w:rPr>
        <w:t>Training</w:t>
      </w:r>
    </w:p>
    <w:p w:rsidR="009B0057" w:rsidRPr="0063071E" w:rsidRDefault="009B0057">
      <w:pPr>
        <w:pStyle w:val="BodyText"/>
        <w:numPr>
          <w:ilvl w:val="0"/>
          <w:numId w:val="9"/>
        </w:numPr>
        <w:rPr>
          <w:rFonts w:ascii="Arial" w:hAnsi="Arial" w:cs="Arial"/>
          <w:i w:val="0"/>
          <w:sz w:val="22"/>
          <w:szCs w:val="22"/>
        </w:rPr>
      </w:pPr>
      <w:r w:rsidRPr="0063071E">
        <w:rPr>
          <w:rFonts w:ascii="Arial" w:hAnsi="Arial" w:cs="Arial"/>
          <w:i w:val="0"/>
          <w:sz w:val="22"/>
          <w:szCs w:val="22"/>
        </w:rPr>
        <w:t>Designed, facilitated, and evaluated over 20 residential experience-based learning programs for a wide range of young people and adults, including high school students, youth ‘at-risk’, young apprentices</w:t>
      </w:r>
      <w:r w:rsidR="00621BE0" w:rsidRPr="0063071E">
        <w:rPr>
          <w:rFonts w:ascii="Arial" w:hAnsi="Arial" w:cs="Arial"/>
          <w:i w:val="0"/>
          <w:sz w:val="22"/>
          <w:szCs w:val="22"/>
        </w:rPr>
        <w:t xml:space="preserve"> and employees</w:t>
      </w:r>
      <w:r w:rsidRPr="0063071E">
        <w:rPr>
          <w:rFonts w:ascii="Arial" w:hAnsi="Arial" w:cs="Arial"/>
          <w:i w:val="0"/>
          <w:sz w:val="22"/>
          <w:szCs w:val="22"/>
        </w:rPr>
        <w:t>, graduate students and managers.</w:t>
      </w:r>
    </w:p>
    <w:p w:rsidR="009B0057" w:rsidRPr="0063071E" w:rsidRDefault="009B005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Worked in partnership with teachers, youth workers and training managers to develop and implement programs.</w:t>
      </w:r>
    </w:p>
    <w:p w:rsidR="009B0057" w:rsidRPr="0063071E" w:rsidRDefault="009B005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Trained practitioners in the use of experiential learning theory and methodology.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2"/>
        <w:gridCol w:w="2098"/>
        <w:gridCol w:w="2952"/>
      </w:tblGrid>
      <w:tr w:rsidR="009B0057" w:rsidRPr="0063071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Values Education for Life Values Educational Charity        Birmingham, UK</w:t>
            </w:r>
          </w:p>
        </w:tc>
        <w:tc>
          <w:tcPr>
            <w:tcW w:w="2098" w:type="dxa"/>
          </w:tcPr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1996-1998</w:t>
            </w:r>
          </w:p>
        </w:tc>
        <w:tc>
          <w:tcPr>
            <w:tcW w:w="2952" w:type="dxa"/>
          </w:tcPr>
          <w:p w:rsidR="009B0057" w:rsidRPr="0063071E" w:rsidRDefault="00AE53B8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63071E">
              <w:rPr>
                <w:rFonts w:ascii="Arial" w:hAnsi="Arial" w:cs="Arial"/>
                <w:sz w:val="22"/>
                <w:szCs w:val="22"/>
              </w:rPr>
              <w:t>Researcher</w:t>
            </w:r>
          </w:p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0057" w:rsidRPr="0063071E" w:rsidRDefault="009B0057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ab/>
      </w:r>
    </w:p>
    <w:p w:rsidR="009B0057" w:rsidRPr="0063071E" w:rsidRDefault="009B0057">
      <w:pPr>
        <w:pStyle w:val="BodyText"/>
        <w:numPr>
          <w:ilvl w:val="0"/>
          <w:numId w:val="12"/>
        </w:numPr>
        <w:rPr>
          <w:rFonts w:ascii="Arial" w:hAnsi="Arial" w:cs="Arial"/>
          <w:i w:val="0"/>
          <w:sz w:val="22"/>
          <w:szCs w:val="22"/>
        </w:rPr>
      </w:pPr>
      <w:r w:rsidRPr="0063071E">
        <w:rPr>
          <w:rFonts w:ascii="Arial" w:hAnsi="Arial" w:cs="Arial"/>
          <w:i w:val="0"/>
          <w:sz w:val="22"/>
          <w:szCs w:val="22"/>
        </w:rPr>
        <w:t xml:space="preserve">Designed, implemented and produced a formative evaluation of the charity’s educational program for school-aged young people, using predominantly qualitative research methods.  </w:t>
      </w:r>
    </w:p>
    <w:p w:rsidR="009B0057" w:rsidRPr="0063071E" w:rsidRDefault="009B005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First year of the evaluation explored the various factors contributing to the young people’s poor attendance on the program.  </w:t>
      </w:r>
    </w:p>
    <w:p w:rsidR="009B0057" w:rsidRPr="0063071E" w:rsidRDefault="009B005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Second year examined the extent to which the teaching and curriculum reflected the organization’s stated values and philosophical base.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2"/>
        <w:gridCol w:w="2552"/>
        <w:gridCol w:w="2952"/>
      </w:tblGrid>
      <w:tr w:rsidR="009B0057" w:rsidRPr="0063071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 xml:space="preserve">Outward Bound Wales </w:t>
            </w:r>
          </w:p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Aberdovey, UK</w:t>
            </w:r>
          </w:p>
        </w:tc>
        <w:tc>
          <w:tcPr>
            <w:tcW w:w="2552" w:type="dxa"/>
          </w:tcPr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1993-1998</w:t>
            </w:r>
          </w:p>
        </w:tc>
        <w:tc>
          <w:tcPr>
            <w:tcW w:w="2952" w:type="dxa"/>
          </w:tcPr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71E" w:rsidRDefault="006307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57" w:rsidRPr="0063071E" w:rsidRDefault="009B0057">
            <w:pPr>
              <w:rPr>
                <w:rFonts w:ascii="Arial" w:hAnsi="Arial" w:cs="Arial"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Experiential Educator</w:t>
            </w:r>
          </w:p>
        </w:tc>
      </w:tr>
    </w:tbl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Designed and implemented over 40 outdoor-based, experiential learning programs focusing on personal and social development, interpersonal skills and community-building. </w:t>
      </w:r>
    </w:p>
    <w:p w:rsidR="009B0057" w:rsidRPr="0063071E" w:rsidRDefault="009B005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Client groups included young people at school, youth ‘at-risk’, young people with physical and learning disabilities, young people at work, and adults.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2"/>
        <w:gridCol w:w="2552"/>
        <w:gridCol w:w="2952"/>
      </w:tblGrid>
      <w:tr w:rsidR="009B0057" w:rsidRPr="0063071E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Outward Bound City Challenge</w:t>
            </w:r>
          </w:p>
          <w:p w:rsidR="009B0057" w:rsidRPr="0063071E" w:rsidRDefault="009B0057">
            <w:pPr>
              <w:pStyle w:val="Heading6"/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Northern Ireland, UK</w:t>
            </w:r>
          </w:p>
        </w:tc>
        <w:tc>
          <w:tcPr>
            <w:tcW w:w="2552" w:type="dxa"/>
          </w:tcPr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1995</w:t>
            </w:r>
          </w:p>
        </w:tc>
        <w:tc>
          <w:tcPr>
            <w:tcW w:w="2952" w:type="dxa"/>
          </w:tcPr>
          <w:p w:rsidR="009B0057" w:rsidRPr="0063071E" w:rsidRDefault="009B0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071E">
              <w:rPr>
                <w:rFonts w:ascii="Arial" w:hAnsi="Arial" w:cs="Arial"/>
                <w:b/>
                <w:sz w:val="22"/>
                <w:szCs w:val="22"/>
              </w:rPr>
              <w:t>Experiential Education Outreach Worker</w:t>
            </w:r>
          </w:p>
        </w:tc>
      </w:tr>
    </w:tbl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pStyle w:val="BodyText"/>
        <w:numPr>
          <w:ilvl w:val="0"/>
          <w:numId w:val="14"/>
        </w:numPr>
        <w:rPr>
          <w:rFonts w:ascii="Arial" w:hAnsi="Arial" w:cs="Arial"/>
          <w:i w:val="0"/>
          <w:sz w:val="22"/>
          <w:szCs w:val="22"/>
        </w:rPr>
      </w:pPr>
      <w:r w:rsidRPr="0063071E">
        <w:rPr>
          <w:rFonts w:ascii="Arial" w:hAnsi="Arial" w:cs="Arial"/>
          <w:i w:val="0"/>
          <w:sz w:val="22"/>
          <w:szCs w:val="22"/>
        </w:rPr>
        <w:t>Designed, implemented and evaluated six, week-long, outdoor-based residential experiential education programs focusing on personal and social development for mixed groups of young people (i.e. Catholic and Protestant) as part of a longer-term Community Relations program.</w:t>
      </w:r>
    </w:p>
    <w:p w:rsidR="008226BA" w:rsidRPr="0063071E" w:rsidRDefault="008226BA" w:rsidP="008226BA">
      <w:pPr>
        <w:pStyle w:val="BodyText"/>
        <w:ind w:left="720"/>
        <w:rPr>
          <w:rFonts w:ascii="Arial" w:hAnsi="Arial" w:cs="Arial"/>
          <w:i w:val="0"/>
          <w:sz w:val="22"/>
          <w:szCs w:val="22"/>
        </w:rPr>
      </w:pPr>
    </w:p>
    <w:p w:rsidR="00621BE0" w:rsidRPr="0063071E" w:rsidRDefault="00636878" w:rsidP="00621BE0">
      <w:pPr>
        <w:pStyle w:val="Heading7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Publications and Conference Presentations</w:t>
      </w:r>
    </w:p>
    <w:p w:rsidR="00636878" w:rsidRPr="0063071E" w:rsidRDefault="00636878" w:rsidP="00636878">
      <w:pPr>
        <w:rPr>
          <w:rFonts w:ascii="Arial" w:hAnsi="Arial" w:cs="Arial"/>
          <w:b/>
          <w:sz w:val="22"/>
          <w:szCs w:val="22"/>
        </w:rPr>
      </w:pPr>
    </w:p>
    <w:p w:rsidR="00636878" w:rsidRPr="0063071E" w:rsidRDefault="00636878" w:rsidP="00636878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Publications</w:t>
      </w:r>
    </w:p>
    <w:p w:rsidR="00636878" w:rsidRPr="0063071E" w:rsidRDefault="00636878" w:rsidP="00621BE0">
      <w:pPr>
        <w:ind w:left="1296" w:hanging="1296"/>
        <w:rPr>
          <w:rFonts w:ascii="Arial" w:hAnsi="Arial" w:cs="Arial"/>
          <w:sz w:val="22"/>
          <w:szCs w:val="22"/>
        </w:rPr>
      </w:pPr>
    </w:p>
    <w:p w:rsidR="00B911D3" w:rsidRPr="0063071E" w:rsidRDefault="00B911D3" w:rsidP="00B911D3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Pomeroy</w:t>
      </w:r>
      <w:r w:rsidRPr="0063071E">
        <w:rPr>
          <w:rFonts w:ascii="Arial" w:hAnsi="Arial" w:cs="Arial"/>
          <w:sz w:val="22"/>
          <w:szCs w:val="22"/>
        </w:rPr>
        <w:t xml:space="preserve">, E. (2015, September 16). Work-life balance is no longer a gender issue. </w:t>
      </w:r>
      <w:r w:rsidRPr="0063071E">
        <w:rPr>
          <w:rFonts w:ascii="Arial" w:hAnsi="Arial" w:cs="Arial"/>
          <w:i/>
          <w:sz w:val="22"/>
          <w:szCs w:val="22"/>
        </w:rPr>
        <w:t>Huffington Post Canada</w:t>
      </w:r>
      <w:r w:rsidRPr="0063071E">
        <w:rPr>
          <w:rFonts w:ascii="Arial" w:hAnsi="Arial" w:cs="Arial"/>
          <w:sz w:val="22"/>
          <w:szCs w:val="22"/>
        </w:rPr>
        <w:t>.</w:t>
      </w:r>
    </w:p>
    <w:p w:rsidR="00B911D3" w:rsidRPr="0063071E" w:rsidRDefault="00B911D3" w:rsidP="00B911D3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Pomeroy</w:t>
      </w:r>
      <w:r w:rsidRPr="0063071E">
        <w:rPr>
          <w:rFonts w:ascii="Arial" w:hAnsi="Arial" w:cs="Arial"/>
          <w:sz w:val="22"/>
          <w:szCs w:val="22"/>
        </w:rPr>
        <w:t xml:space="preserve">, E. (2015, August 27). Work-life balance isn’t just an issue, It’s a movement. </w:t>
      </w:r>
      <w:r w:rsidRPr="0063071E">
        <w:rPr>
          <w:rFonts w:ascii="Arial" w:hAnsi="Arial" w:cs="Arial"/>
          <w:i/>
          <w:sz w:val="22"/>
          <w:szCs w:val="22"/>
        </w:rPr>
        <w:t>Huffington Post Canada</w:t>
      </w:r>
      <w:r w:rsidRPr="0063071E">
        <w:rPr>
          <w:rFonts w:ascii="Arial" w:hAnsi="Arial" w:cs="Arial"/>
          <w:sz w:val="22"/>
          <w:szCs w:val="22"/>
        </w:rPr>
        <w:t>.</w:t>
      </w:r>
    </w:p>
    <w:p w:rsidR="00B911D3" w:rsidRPr="0063071E" w:rsidRDefault="00B911D3" w:rsidP="00B911D3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Pomeroy</w:t>
      </w:r>
      <w:r w:rsidRPr="0063071E">
        <w:rPr>
          <w:rFonts w:ascii="Arial" w:hAnsi="Arial" w:cs="Arial"/>
          <w:sz w:val="22"/>
          <w:szCs w:val="22"/>
        </w:rPr>
        <w:t xml:space="preserve">, E. (2015, August 24). When work-life balance is not longer an option. </w:t>
      </w:r>
      <w:r w:rsidRPr="0063071E">
        <w:rPr>
          <w:rFonts w:ascii="Arial" w:hAnsi="Arial" w:cs="Arial"/>
          <w:i/>
          <w:sz w:val="22"/>
          <w:szCs w:val="22"/>
        </w:rPr>
        <w:t>Globe and Mail: Report on Business</w:t>
      </w:r>
      <w:r w:rsidRPr="0063071E">
        <w:rPr>
          <w:rFonts w:ascii="Arial" w:hAnsi="Arial" w:cs="Arial"/>
          <w:sz w:val="22"/>
          <w:szCs w:val="22"/>
        </w:rPr>
        <w:t>, p. B4.</w:t>
      </w:r>
    </w:p>
    <w:p w:rsidR="00B911D3" w:rsidRPr="0063071E" w:rsidRDefault="00B911D3" w:rsidP="00B911D3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Pomeroy</w:t>
      </w:r>
      <w:r w:rsidRPr="0063071E">
        <w:rPr>
          <w:rFonts w:ascii="Arial" w:hAnsi="Arial" w:cs="Arial"/>
          <w:sz w:val="22"/>
          <w:szCs w:val="22"/>
        </w:rPr>
        <w:t xml:space="preserve">, E. (2015, June 29). Making family and work…work. </w:t>
      </w:r>
      <w:r w:rsidRPr="0063071E">
        <w:rPr>
          <w:rFonts w:ascii="Arial" w:hAnsi="Arial" w:cs="Arial"/>
          <w:i/>
          <w:sz w:val="22"/>
          <w:szCs w:val="22"/>
        </w:rPr>
        <w:t>Montreal Gazette</w:t>
      </w:r>
      <w:r w:rsidRPr="0063071E">
        <w:rPr>
          <w:rFonts w:ascii="Arial" w:hAnsi="Arial" w:cs="Arial"/>
          <w:sz w:val="22"/>
          <w:szCs w:val="22"/>
        </w:rPr>
        <w:t xml:space="preserve">. </w:t>
      </w:r>
    </w:p>
    <w:p w:rsidR="00B911D3" w:rsidRPr="0063071E" w:rsidRDefault="00B911D3" w:rsidP="00B911D3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Pomeroy</w:t>
      </w:r>
      <w:r w:rsidRPr="0063071E">
        <w:rPr>
          <w:rFonts w:ascii="Arial" w:hAnsi="Arial" w:cs="Arial"/>
          <w:sz w:val="22"/>
          <w:szCs w:val="22"/>
        </w:rPr>
        <w:t xml:space="preserve">, E. (2015, May 9). Moms highlight societal blind spot. </w:t>
      </w:r>
      <w:r w:rsidRPr="0063071E">
        <w:rPr>
          <w:rFonts w:ascii="Arial" w:hAnsi="Arial" w:cs="Arial"/>
          <w:i/>
          <w:sz w:val="22"/>
          <w:szCs w:val="22"/>
        </w:rPr>
        <w:t>Montreal Gazette</w:t>
      </w:r>
      <w:r w:rsidRPr="0063071E">
        <w:rPr>
          <w:rFonts w:ascii="Arial" w:hAnsi="Arial" w:cs="Arial"/>
          <w:sz w:val="22"/>
          <w:szCs w:val="22"/>
        </w:rPr>
        <w:t xml:space="preserve">. </w:t>
      </w:r>
    </w:p>
    <w:p w:rsidR="00B43EBC" w:rsidRPr="0063071E" w:rsidRDefault="00B43EBC" w:rsidP="00621BE0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Henle, S. &amp; </w:t>
      </w:r>
      <w:r w:rsidRPr="0063071E">
        <w:rPr>
          <w:rFonts w:ascii="Arial" w:hAnsi="Arial" w:cs="Arial"/>
          <w:b/>
          <w:sz w:val="22"/>
          <w:szCs w:val="22"/>
        </w:rPr>
        <w:t>P</w:t>
      </w:r>
      <w:r w:rsidR="00AE1729" w:rsidRPr="0063071E">
        <w:rPr>
          <w:rFonts w:ascii="Arial" w:hAnsi="Arial" w:cs="Arial"/>
          <w:b/>
          <w:sz w:val="22"/>
          <w:szCs w:val="22"/>
        </w:rPr>
        <w:t>o</w:t>
      </w:r>
      <w:r w:rsidRPr="0063071E">
        <w:rPr>
          <w:rFonts w:ascii="Arial" w:hAnsi="Arial" w:cs="Arial"/>
          <w:b/>
          <w:sz w:val="22"/>
          <w:szCs w:val="22"/>
        </w:rPr>
        <w:t>meroy</w:t>
      </w:r>
      <w:r w:rsidRPr="0063071E">
        <w:rPr>
          <w:rFonts w:ascii="Arial" w:hAnsi="Arial" w:cs="Arial"/>
          <w:sz w:val="22"/>
          <w:szCs w:val="22"/>
        </w:rPr>
        <w:t xml:space="preserve">, E. (2015) Forward. </w:t>
      </w:r>
      <w:r w:rsidRPr="0063071E">
        <w:rPr>
          <w:rFonts w:ascii="Arial" w:hAnsi="Arial" w:cs="Arial"/>
          <w:i/>
          <w:sz w:val="22"/>
          <w:szCs w:val="22"/>
        </w:rPr>
        <w:t>Leadership Development Framework</w:t>
      </w:r>
      <w:r w:rsidRPr="0063071E">
        <w:rPr>
          <w:rFonts w:ascii="Arial" w:hAnsi="Arial" w:cs="Arial"/>
          <w:sz w:val="22"/>
          <w:szCs w:val="22"/>
        </w:rPr>
        <w:t>. Quebec: Community Health and Social Service Network.</w:t>
      </w:r>
    </w:p>
    <w:p w:rsidR="00621BE0" w:rsidRPr="0063071E" w:rsidRDefault="00621BE0" w:rsidP="00621BE0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 xml:space="preserve">Pomeroy, </w:t>
      </w:r>
      <w:r w:rsidRPr="0063071E">
        <w:rPr>
          <w:rFonts w:ascii="Arial" w:hAnsi="Arial" w:cs="Arial"/>
          <w:sz w:val="22"/>
          <w:szCs w:val="22"/>
        </w:rPr>
        <w:t xml:space="preserve">E. (2002) The Relationship Trilogy </w:t>
      </w:r>
      <w:r w:rsidRPr="0063071E">
        <w:rPr>
          <w:rFonts w:ascii="Arial" w:hAnsi="Arial" w:cs="Arial"/>
          <w:i/>
          <w:sz w:val="22"/>
          <w:szCs w:val="22"/>
        </w:rPr>
        <w:t>Bridge Magazine</w:t>
      </w:r>
      <w:r w:rsidRPr="0063071E">
        <w:rPr>
          <w:rFonts w:ascii="Arial" w:hAnsi="Arial" w:cs="Arial"/>
          <w:sz w:val="22"/>
          <w:szCs w:val="22"/>
        </w:rPr>
        <w:t>, 4(3), 10-11.</w:t>
      </w:r>
    </w:p>
    <w:p w:rsidR="00621BE0" w:rsidRPr="0063071E" w:rsidRDefault="00621BE0" w:rsidP="00621BE0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Allison, P. &amp; </w:t>
      </w:r>
      <w:r w:rsidRPr="0063071E">
        <w:rPr>
          <w:rFonts w:ascii="Arial" w:hAnsi="Arial" w:cs="Arial"/>
          <w:b/>
          <w:sz w:val="22"/>
          <w:szCs w:val="22"/>
        </w:rPr>
        <w:t>Pomeroy</w:t>
      </w:r>
      <w:r w:rsidRPr="0063071E">
        <w:rPr>
          <w:rFonts w:ascii="Arial" w:hAnsi="Arial" w:cs="Arial"/>
          <w:sz w:val="22"/>
          <w:szCs w:val="22"/>
        </w:rPr>
        <w:t xml:space="preserve">, E. (2001). How Shall We ‘Know’? Epistemological concerns in research in experiential education, </w:t>
      </w:r>
      <w:r w:rsidRPr="0063071E">
        <w:rPr>
          <w:rFonts w:ascii="Arial" w:hAnsi="Arial" w:cs="Arial"/>
          <w:i/>
          <w:sz w:val="22"/>
          <w:szCs w:val="22"/>
        </w:rPr>
        <w:t>Journal of Experiential Education</w:t>
      </w:r>
      <w:r w:rsidRPr="0063071E">
        <w:rPr>
          <w:rFonts w:ascii="Arial" w:hAnsi="Arial" w:cs="Arial"/>
          <w:sz w:val="22"/>
          <w:szCs w:val="22"/>
        </w:rPr>
        <w:t>, 23(2). 91-98.</w:t>
      </w:r>
    </w:p>
    <w:p w:rsidR="00621BE0" w:rsidRPr="0063071E" w:rsidRDefault="00621BE0" w:rsidP="00621BE0">
      <w:pPr>
        <w:ind w:left="1296" w:hanging="1296"/>
        <w:rPr>
          <w:rFonts w:ascii="Arial" w:hAnsi="Arial" w:cs="Arial"/>
          <w:b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Pomeroy</w:t>
      </w:r>
      <w:r w:rsidRPr="0063071E">
        <w:rPr>
          <w:rFonts w:ascii="Arial" w:hAnsi="Arial" w:cs="Arial"/>
          <w:sz w:val="22"/>
          <w:szCs w:val="22"/>
        </w:rPr>
        <w:t xml:space="preserve">, E. (2000). </w:t>
      </w:r>
      <w:r w:rsidRPr="0063071E">
        <w:rPr>
          <w:rFonts w:ascii="Arial" w:hAnsi="Arial" w:cs="Arial"/>
          <w:i/>
          <w:sz w:val="22"/>
          <w:szCs w:val="22"/>
        </w:rPr>
        <w:t>Experiencing Exclusion</w:t>
      </w:r>
      <w:r w:rsidRPr="0063071E">
        <w:rPr>
          <w:rFonts w:ascii="Arial" w:hAnsi="Arial" w:cs="Arial"/>
          <w:sz w:val="22"/>
          <w:szCs w:val="22"/>
        </w:rPr>
        <w:t>. Stoke-on-Trent: Trentham Books.</w:t>
      </w:r>
    </w:p>
    <w:p w:rsidR="00621BE0" w:rsidRPr="0063071E" w:rsidRDefault="00621BE0" w:rsidP="00621BE0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Pomeroy</w:t>
      </w:r>
      <w:r w:rsidRPr="0063071E">
        <w:rPr>
          <w:rFonts w:ascii="Arial" w:hAnsi="Arial" w:cs="Arial"/>
          <w:sz w:val="22"/>
          <w:szCs w:val="22"/>
        </w:rPr>
        <w:t xml:space="preserve">, E. (1999). The Teacher-Student Relationship in Secondary School: Insights from excluded students. </w:t>
      </w:r>
      <w:r w:rsidRPr="0063071E">
        <w:rPr>
          <w:rFonts w:ascii="Arial" w:hAnsi="Arial" w:cs="Arial"/>
          <w:i/>
          <w:sz w:val="22"/>
          <w:szCs w:val="22"/>
        </w:rPr>
        <w:t>British Journal of Sociology of Education</w:t>
      </w:r>
      <w:r w:rsidRPr="0063071E">
        <w:rPr>
          <w:rFonts w:ascii="Arial" w:hAnsi="Arial" w:cs="Arial"/>
          <w:sz w:val="22"/>
          <w:szCs w:val="22"/>
        </w:rPr>
        <w:t xml:space="preserve">, 20(4),473-490. </w:t>
      </w:r>
    </w:p>
    <w:p w:rsidR="00621BE0" w:rsidRPr="0063071E" w:rsidRDefault="00621BE0" w:rsidP="00621BE0">
      <w:pPr>
        <w:ind w:left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(2001) </w:t>
      </w:r>
      <w:r w:rsidRPr="0063071E">
        <w:rPr>
          <w:rFonts w:ascii="Arial" w:hAnsi="Arial" w:cs="Arial"/>
          <w:b/>
          <w:i/>
          <w:sz w:val="22"/>
          <w:szCs w:val="22"/>
        </w:rPr>
        <w:t>Reprinted</w:t>
      </w:r>
      <w:r w:rsidRPr="0063071E">
        <w:rPr>
          <w:rFonts w:ascii="Arial" w:hAnsi="Arial" w:cs="Arial"/>
          <w:b/>
          <w:sz w:val="22"/>
          <w:szCs w:val="22"/>
        </w:rPr>
        <w:t xml:space="preserve"> </w:t>
      </w:r>
      <w:r w:rsidRPr="0063071E">
        <w:rPr>
          <w:rFonts w:ascii="Arial" w:hAnsi="Arial" w:cs="Arial"/>
          <w:b/>
          <w:i/>
          <w:sz w:val="22"/>
          <w:szCs w:val="22"/>
        </w:rPr>
        <w:t>in</w:t>
      </w:r>
      <w:r w:rsidRPr="0063071E">
        <w:rPr>
          <w:rFonts w:ascii="Arial" w:hAnsi="Arial" w:cs="Arial"/>
          <w:sz w:val="22"/>
          <w:szCs w:val="22"/>
        </w:rPr>
        <w:t xml:space="preserve"> Moon, B., Shelton Mayes, A. &amp; Hutchinson, S. (Eds.). </w:t>
      </w:r>
      <w:r w:rsidRPr="0063071E">
        <w:rPr>
          <w:rFonts w:ascii="Arial" w:hAnsi="Arial" w:cs="Arial"/>
          <w:i/>
          <w:sz w:val="22"/>
          <w:szCs w:val="22"/>
        </w:rPr>
        <w:t>Teaching, Learning and Professionalism in Secondary Schools</w:t>
      </w:r>
      <w:r w:rsidRPr="0063071E">
        <w:rPr>
          <w:rFonts w:ascii="Arial" w:hAnsi="Arial" w:cs="Arial"/>
          <w:sz w:val="22"/>
          <w:szCs w:val="22"/>
        </w:rPr>
        <w:t>. London: Routledge/Falmer.</w:t>
      </w:r>
    </w:p>
    <w:p w:rsidR="00621BE0" w:rsidRPr="0063071E" w:rsidRDefault="00621BE0" w:rsidP="00621BE0">
      <w:pPr>
        <w:ind w:left="1296" w:hanging="1296"/>
        <w:rPr>
          <w:rFonts w:ascii="Arial" w:hAnsi="Arial" w:cs="Arial"/>
          <w:sz w:val="22"/>
          <w:szCs w:val="22"/>
        </w:rPr>
      </w:pPr>
    </w:p>
    <w:p w:rsidR="00621BE0" w:rsidRPr="0063071E" w:rsidRDefault="00621BE0" w:rsidP="00621BE0">
      <w:pPr>
        <w:pStyle w:val="Heading2"/>
        <w:rPr>
          <w:rFonts w:ascii="Arial" w:hAnsi="Arial" w:cs="Arial"/>
          <w:b w:val="0"/>
          <w:sz w:val="22"/>
          <w:szCs w:val="22"/>
          <w:u w:val="none"/>
        </w:rPr>
      </w:pPr>
      <w:r w:rsidRPr="0063071E">
        <w:rPr>
          <w:rFonts w:ascii="Arial" w:hAnsi="Arial" w:cs="Arial"/>
          <w:sz w:val="22"/>
          <w:szCs w:val="22"/>
          <w:u w:val="none"/>
        </w:rPr>
        <w:t>Editorial Activity</w:t>
      </w:r>
    </w:p>
    <w:p w:rsidR="00621BE0" w:rsidRPr="0063071E" w:rsidRDefault="00621BE0" w:rsidP="00621BE0">
      <w:pPr>
        <w:ind w:left="1296" w:hanging="1296"/>
        <w:rPr>
          <w:rFonts w:ascii="Arial" w:hAnsi="Arial" w:cs="Arial"/>
          <w:sz w:val="22"/>
          <w:szCs w:val="22"/>
        </w:rPr>
      </w:pPr>
    </w:p>
    <w:p w:rsidR="00621BE0" w:rsidRPr="0063071E" w:rsidRDefault="00621BE0" w:rsidP="0044192A">
      <w:pPr>
        <w:numPr>
          <w:ilvl w:val="0"/>
          <w:numId w:val="31"/>
        </w:numPr>
        <w:ind w:left="357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Editorial Board Member, 2000 – 2006,</w:t>
      </w:r>
      <w:r w:rsidRPr="0063071E">
        <w:rPr>
          <w:rFonts w:ascii="Arial" w:hAnsi="Arial" w:cs="Arial"/>
          <w:b/>
          <w:i/>
          <w:sz w:val="22"/>
          <w:szCs w:val="22"/>
        </w:rPr>
        <w:t xml:space="preserve"> </w:t>
      </w:r>
      <w:r w:rsidRPr="0063071E">
        <w:rPr>
          <w:rFonts w:ascii="Arial" w:hAnsi="Arial" w:cs="Arial"/>
          <w:i/>
          <w:sz w:val="22"/>
          <w:szCs w:val="22"/>
        </w:rPr>
        <w:t>Journal of Adventure Education and Outdoor Learning, UK</w:t>
      </w:r>
      <w:r w:rsidRPr="0063071E">
        <w:rPr>
          <w:rFonts w:ascii="Arial" w:hAnsi="Arial" w:cs="Arial"/>
          <w:sz w:val="22"/>
          <w:szCs w:val="22"/>
        </w:rPr>
        <w:t>.</w:t>
      </w:r>
    </w:p>
    <w:p w:rsidR="00621BE0" w:rsidRPr="0063071E" w:rsidRDefault="00621BE0" w:rsidP="0044192A">
      <w:pPr>
        <w:numPr>
          <w:ilvl w:val="0"/>
          <w:numId w:val="31"/>
        </w:numPr>
        <w:ind w:left="357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Invited Reviewer, </w:t>
      </w:r>
      <w:r w:rsidRPr="0063071E">
        <w:rPr>
          <w:rFonts w:ascii="Arial" w:hAnsi="Arial" w:cs="Arial"/>
          <w:i/>
          <w:sz w:val="22"/>
          <w:szCs w:val="22"/>
        </w:rPr>
        <w:t>Canadian Journal of Community Mental Health</w:t>
      </w:r>
      <w:r w:rsidRPr="0063071E">
        <w:rPr>
          <w:rFonts w:ascii="Arial" w:hAnsi="Arial" w:cs="Arial"/>
          <w:sz w:val="22"/>
          <w:szCs w:val="22"/>
        </w:rPr>
        <w:t xml:space="preserve">, Special Issue “Family in transitions following a parental separation”, 2002 </w:t>
      </w:r>
    </w:p>
    <w:p w:rsidR="00621BE0" w:rsidRPr="0063071E" w:rsidRDefault="00621BE0" w:rsidP="00621BE0">
      <w:pPr>
        <w:pStyle w:val="Heading2"/>
        <w:rPr>
          <w:rFonts w:ascii="Arial" w:hAnsi="Arial" w:cs="Arial"/>
          <w:b w:val="0"/>
          <w:sz w:val="22"/>
          <w:szCs w:val="22"/>
          <w:u w:val="none"/>
        </w:rPr>
      </w:pPr>
    </w:p>
    <w:p w:rsidR="0063071E" w:rsidRDefault="0063071E" w:rsidP="00621BE0">
      <w:pPr>
        <w:rPr>
          <w:rFonts w:ascii="Arial" w:hAnsi="Arial" w:cs="Arial"/>
          <w:b/>
          <w:sz w:val="22"/>
          <w:szCs w:val="22"/>
        </w:rPr>
      </w:pPr>
    </w:p>
    <w:p w:rsidR="0063071E" w:rsidRDefault="0063071E" w:rsidP="00621BE0">
      <w:pPr>
        <w:rPr>
          <w:rFonts w:ascii="Arial" w:hAnsi="Arial" w:cs="Arial"/>
          <w:b/>
          <w:sz w:val="22"/>
          <w:szCs w:val="22"/>
        </w:rPr>
      </w:pPr>
    </w:p>
    <w:p w:rsidR="00621BE0" w:rsidRPr="0063071E" w:rsidRDefault="00220A42" w:rsidP="00621BE0">
      <w:pPr>
        <w:rPr>
          <w:rFonts w:ascii="Arial" w:hAnsi="Arial" w:cs="Arial"/>
          <w:b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Conference Presentations/Workshops</w:t>
      </w:r>
    </w:p>
    <w:p w:rsidR="00621BE0" w:rsidRPr="0063071E" w:rsidRDefault="00621BE0" w:rsidP="00621BE0">
      <w:pPr>
        <w:rPr>
          <w:rFonts w:ascii="Arial" w:hAnsi="Arial" w:cs="Arial"/>
          <w:sz w:val="22"/>
          <w:szCs w:val="22"/>
        </w:rPr>
      </w:pPr>
    </w:p>
    <w:p w:rsidR="00220A42" w:rsidRPr="0063071E" w:rsidRDefault="00220A42" w:rsidP="0044192A">
      <w:pPr>
        <w:numPr>
          <w:ilvl w:val="0"/>
          <w:numId w:val="32"/>
        </w:numPr>
        <w:ind w:left="357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June 2015</w:t>
      </w:r>
      <w:r w:rsidRPr="0063071E">
        <w:rPr>
          <w:rFonts w:ascii="Arial" w:hAnsi="Arial" w:cs="Arial"/>
          <w:sz w:val="22"/>
          <w:szCs w:val="22"/>
        </w:rPr>
        <w:t xml:space="preserve"> Community Health and Social Services Network (CHSSN) Annual Retreat, </w:t>
      </w:r>
      <w:r w:rsidRPr="0063071E">
        <w:rPr>
          <w:rFonts w:ascii="Arial" w:hAnsi="Arial" w:cs="Arial"/>
          <w:i/>
          <w:sz w:val="22"/>
          <w:szCs w:val="22"/>
        </w:rPr>
        <w:t>Quebec City, QC</w:t>
      </w:r>
      <w:r w:rsidRPr="0063071E">
        <w:rPr>
          <w:rFonts w:ascii="Arial" w:hAnsi="Arial" w:cs="Arial"/>
          <w:sz w:val="22"/>
          <w:szCs w:val="22"/>
        </w:rPr>
        <w:t xml:space="preserve">. </w:t>
      </w:r>
      <w:r w:rsidRPr="0063071E">
        <w:rPr>
          <w:rFonts w:ascii="Arial" w:hAnsi="Arial" w:cs="Arial"/>
          <w:b/>
          <w:sz w:val="22"/>
          <w:szCs w:val="22"/>
        </w:rPr>
        <w:t>Workshop</w:t>
      </w:r>
      <w:r w:rsidRPr="0063071E">
        <w:rPr>
          <w:rFonts w:ascii="Arial" w:hAnsi="Arial" w:cs="Arial"/>
          <w:sz w:val="22"/>
          <w:szCs w:val="22"/>
        </w:rPr>
        <w:t>: Leadership Competency Development: Adaptive Change.</w:t>
      </w:r>
    </w:p>
    <w:p w:rsidR="00B722B7" w:rsidRPr="0063071E" w:rsidRDefault="00B722B7" w:rsidP="0044192A">
      <w:pPr>
        <w:numPr>
          <w:ilvl w:val="0"/>
          <w:numId w:val="32"/>
        </w:numPr>
        <w:ind w:left="357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May 2005</w:t>
      </w:r>
      <w:r w:rsidRPr="0063071E">
        <w:rPr>
          <w:rFonts w:ascii="Arial" w:hAnsi="Arial" w:cs="Arial"/>
          <w:sz w:val="22"/>
          <w:szCs w:val="22"/>
        </w:rPr>
        <w:t xml:space="preserve"> Westcoast Connection Annual Tour Director’s Training Conference, </w:t>
      </w:r>
      <w:r w:rsidRPr="0063071E">
        <w:rPr>
          <w:rFonts w:ascii="Arial" w:hAnsi="Arial" w:cs="Arial"/>
          <w:i/>
          <w:sz w:val="22"/>
          <w:szCs w:val="22"/>
        </w:rPr>
        <w:t>Toronto, Ontario</w:t>
      </w:r>
      <w:r w:rsidRPr="0063071E">
        <w:rPr>
          <w:rFonts w:ascii="Arial" w:hAnsi="Arial" w:cs="Arial"/>
          <w:sz w:val="22"/>
          <w:szCs w:val="22"/>
        </w:rPr>
        <w:t xml:space="preserve">. </w:t>
      </w:r>
      <w:r w:rsidRPr="0063071E">
        <w:rPr>
          <w:rFonts w:ascii="Arial" w:hAnsi="Arial" w:cs="Arial"/>
          <w:b/>
          <w:sz w:val="22"/>
          <w:szCs w:val="22"/>
        </w:rPr>
        <w:t>Workshop:</w:t>
      </w:r>
      <w:r w:rsidRPr="0063071E">
        <w:rPr>
          <w:rFonts w:ascii="Arial" w:hAnsi="Arial" w:cs="Arial"/>
          <w:sz w:val="22"/>
          <w:szCs w:val="22"/>
        </w:rPr>
        <w:t xml:space="preserve"> Being a Great Leader.</w:t>
      </w:r>
    </w:p>
    <w:p w:rsidR="00B722B7" w:rsidRPr="0063071E" w:rsidRDefault="00B722B7" w:rsidP="0044192A">
      <w:pPr>
        <w:numPr>
          <w:ilvl w:val="0"/>
          <w:numId w:val="32"/>
        </w:numPr>
        <w:ind w:left="357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May 2004</w:t>
      </w:r>
      <w:r w:rsidRPr="0063071E">
        <w:rPr>
          <w:rFonts w:ascii="Arial" w:hAnsi="Arial" w:cs="Arial"/>
          <w:sz w:val="22"/>
          <w:szCs w:val="22"/>
        </w:rPr>
        <w:t xml:space="preserve"> John Abbott College, </w:t>
      </w:r>
      <w:r w:rsidRPr="0063071E">
        <w:rPr>
          <w:rFonts w:ascii="Arial" w:hAnsi="Arial" w:cs="Arial"/>
          <w:i/>
          <w:sz w:val="22"/>
          <w:szCs w:val="22"/>
        </w:rPr>
        <w:t>Ste. Anne-de-Bellevue, QC</w:t>
      </w:r>
      <w:r w:rsidRPr="0063071E">
        <w:rPr>
          <w:rFonts w:ascii="Arial" w:hAnsi="Arial" w:cs="Arial"/>
          <w:sz w:val="22"/>
          <w:szCs w:val="22"/>
        </w:rPr>
        <w:t xml:space="preserve">. </w:t>
      </w:r>
      <w:r w:rsidRPr="0063071E">
        <w:rPr>
          <w:rFonts w:ascii="Arial" w:hAnsi="Arial" w:cs="Arial"/>
          <w:b/>
          <w:sz w:val="22"/>
          <w:szCs w:val="22"/>
        </w:rPr>
        <w:t>Workshop</w:t>
      </w:r>
      <w:r w:rsidRPr="0063071E">
        <w:rPr>
          <w:rFonts w:ascii="Arial" w:hAnsi="Arial" w:cs="Arial"/>
          <w:sz w:val="22"/>
          <w:szCs w:val="22"/>
        </w:rPr>
        <w:t>: Stress Management.</w:t>
      </w:r>
    </w:p>
    <w:p w:rsidR="00621BE0" w:rsidRPr="0063071E" w:rsidRDefault="00621BE0" w:rsidP="0044192A">
      <w:pPr>
        <w:numPr>
          <w:ilvl w:val="0"/>
          <w:numId w:val="32"/>
        </w:numPr>
        <w:ind w:left="357" w:hanging="357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 xml:space="preserve">October 1998 </w:t>
      </w:r>
      <w:r w:rsidRPr="0063071E">
        <w:rPr>
          <w:rFonts w:ascii="Arial" w:hAnsi="Arial" w:cs="Arial"/>
          <w:sz w:val="22"/>
          <w:szCs w:val="22"/>
        </w:rPr>
        <w:t xml:space="preserve">Perspectives on Equality Conference, </w:t>
      </w:r>
      <w:r w:rsidRPr="0063071E">
        <w:rPr>
          <w:rFonts w:ascii="Arial" w:hAnsi="Arial" w:cs="Arial"/>
          <w:i/>
          <w:sz w:val="22"/>
          <w:szCs w:val="22"/>
        </w:rPr>
        <w:t>University of Hertfordshire, UK.</w:t>
      </w:r>
      <w:r w:rsidRPr="0063071E">
        <w:rPr>
          <w:rFonts w:ascii="Arial" w:hAnsi="Arial" w:cs="Arial"/>
          <w:sz w:val="22"/>
          <w:szCs w:val="22"/>
        </w:rPr>
        <w:t xml:space="preserve"> </w:t>
      </w:r>
      <w:r w:rsidRPr="0063071E">
        <w:rPr>
          <w:rFonts w:ascii="Arial" w:hAnsi="Arial" w:cs="Arial"/>
          <w:b/>
          <w:sz w:val="22"/>
          <w:szCs w:val="22"/>
        </w:rPr>
        <w:t>Paper Presentation</w:t>
      </w:r>
      <w:r w:rsidRPr="0063071E">
        <w:rPr>
          <w:rFonts w:ascii="Arial" w:hAnsi="Arial" w:cs="Arial"/>
          <w:b/>
          <w:i/>
          <w:sz w:val="22"/>
          <w:szCs w:val="22"/>
        </w:rPr>
        <w:t>:</w:t>
      </w:r>
      <w:r w:rsidR="00220A42" w:rsidRPr="0063071E">
        <w:rPr>
          <w:rFonts w:ascii="Arial" w:hAnsi="Arial" w:cs="Arial"/>
          <w:sz w:val="22"/>
          <w:szCs w:val="22"/>
        </w:rPr>
        <w:t xml:space="preserve"> </w:t>
      </w:r>
      <w:r w:rsidRPr="0063071E">
        <w:rPr>
          <w:rFonts w:ascii="Arial" w:hAnsi="Arial" w:cs="Arial"/>
          <w:sz w:val="22"/>
          <w:szCs w:val="22"/>
        </w:rPr>
        <w:t>Expelled St</w:t>
      </w:r>
      <w:r w:rsidR="00220A42" w:rsidRPr="0063071E">
        <w:rPr>
          <w:rFonts w:ascii="Arial" w:hAnsi="Arial" w:cs="Arial"/>
          <w:sz w:val="22"/>
          <w:szCs w:val="22"/>
        </w:rPr>
        <w:t>udents’ Perceptions of Equality.</w:t>
      </w:r>
    </w:p>
    <w:p w:rsidR="00621BE0" w:rsidRPr="0063071E" w:rsidRDefault="00621BE0" w:rsidP="00621BE0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 xml:space="preserve">September 1997 </w:t>
      </w:r>
      <w:r w:rsidRPr="0063071E">
        <w:rPr>
          <w:rFonts w:ascii="Arial" w:hAnsi="Arial" w:cs="Arial"/>
          <w:sz w:val="22"/>
          <w:szCs w:val="22"/>
        </w:rPr>
        <w:t xml:space="preserve">British Educational Research Association Research Students’ Conference, </w:t>
      </w:r>
      <w:r w:rsidRPr="0063071E">
        <w:rPr>
          <w:rFonts w:ascii="Arial" w:hAnsi="Arial" w:cs="Arial"/>
          <w:i/>
          <w:sz w:val="22"/>
          <w:szCs w:val="22"/>
        </w:rPr>
        <w:t xml:space="preserve">York University, UK. </w:t>
      </w:r>
      <w:r w:rsidRPr="0063071E">
        <w:rPr>
          <w:rFonts w:ascii="Arial" w:hAnsi="Arial" w:cs="Arial"/>
          <w:b/>
          <w:sz w:val="22"/>
          <w:szCs w:val="22"/>
        </w:rPr>
        <w:t>Paper Presentation:</w:t>
      </w:r>
      <w:r w:rsidR="00220A42" w:rsidRPr="0063071E">
        <w:rPr>
          <w:rFonts w:ascii="Arial" w:hAnsi="Arial" w:cs="Arial"/>
          <w:sz w:val="22"/>
          <w:szCs w:val="22"/>
        </w:rPr>
        <w:t xml:space="preserve"> </w:t>
      </w:r>
      <w:r w:rsidRPr="0063071E">
        <w:rPr>
          <w:rFonts w:ascii="Arial" w:hAnsi="Arial" w:cs="Arial"/>
          <w:sz w:val="22"/>
          <w:szCs w:val="22"/>
        </w:rPr>
        <w:t>Interviewing Expelled Students: What can b</w:t>
      </w:r>
      <w:r w:rsidR="00220A42" w:rsidRPr="0063071E">
        <w:rPr>
          <w:rFonts w:ascii="Arial" w:hAnsi="Arial" w:cs="Arial"/>
          <w:sz w:val="22"/>
          <w:szCs w:val="22"/>
        </w:rPr>
        <w:t>e gained from talking to youth?.</w:t>
      </w:r>
    </w:p>
    <w:p w:rsidR="00621BE0" w:rsidRPr="0063071E" w:rsidRDefault="00621BE0" w:rsidP="00621BE0">
      <w:pPr>
        <w:rPr>
          <w:rFonts w:ascii="Arial" w:hAnsi="Arial" w:cs="Arial"/>
          <w:sz w:val="22"/>
          <w:szCs w:val="22"/>
        </w:rPr>
      </w:pPr>
    </w:p>
    <w:p w:rsidR="00396D87" w:rsidRPr="0063071E" w:rsidRDefault="00396D87" w:rsidP="00396D87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Media Interviews</w:t>
      </w:r>
    </w:p>
    <w:p w:rsidR="00396D87" w:rsidRPr="0063071E" w:rsidRDefault="00396D87" w:rsidP="00396D87">
      <w:pPr>
        <w:ind w:left="1296" w:hanging="1296"/>
        <w:rPr>
          <w:rFonts w:ascii="Arial" w:hAnsi="Arial" w:cs="Arial"/>
          <w:b/>
          <w:sz w:val="22"/>
          <w:szCs w:val="22"/>
        </w:rPr>
      </w:pPr>
    </w:p>
    <w:p w:rsidR="00396D87" w:rsidRPr="0063071E" w:rsidRDefault="00396D87" w:rsidP="00396D87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 xml:space="preserve">Pomeroy, E. </w:t>
      </w:r>
      <w:r w:rsidRPr="0063071E">
        <w:rPr>
          <w:rFonts w:ascii="Arial" w:hAnsi="Arial" w:cs="Arial"/>
          <w:sz w:val="22"/>
          <w:szCs w:val="22"/>
        </w:rPr>
        <w:t>(Interviewee). (2015, October) Work Place Inno [Television report]. In A. Kline (Producer), CityLife. Montreal, Canada: MATV.</w:t>
      </w:r>
    </w:p>
    <w:p w:rsidR="00396D87" w:rsidRPr="0063071E" w:rsidRDefault="00396D87" w:rsidP="00396D87">
      <w:pPr>
        <w:ind w:left="1296" w:hanging="1296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 xml:space="preserve">Pomeroy, E. </w:t>
      </w:r>
      <w:r w:rsidRPr="0063071E">
        <w:rPr>
          <w:rFonts w:ascii="Arial" w:hAnsi="Arial" w:cs="Arial"/>
          <w:sz w:val="22"/>
          <w:szCs w:val="22"/>
        </w:rPr>
        <w:t>(Interviewee). (2015, October 23). Gender role convergence and work-life balance. In K. Alexander (Host) “My Planning” Financial Program. Montreal, QC: CJAD.</w:t>
      </w:r>
    </w:p>
    <w:p w:rsidR="00396D87" w:rsidRDefault="00396D87" w:rsidP="00621BE0">
      <w:pPr>
        <w:rPr>
          <w:rFonts w:ascii="Arial" w:hAnsi="Arial" w:cs="Arial"/>
          <w:sz w:val="22"/>
          <w:szCs w:val="22"/>
        </w:rPr>
      </w:pPr>
    </w:p>
    <w:p w:rsidR="0063071E" w:rsidRPr="0063071E" w:rsidRDefault="0063071E" w:rsidP="00621BE0">
      <w:pPr>
        <w:rPr>
          <w:rFonts w:ascii="Arial" w:hAnsi="Arial" w:cs="Arial"/>
          <w:sz w:val="22"/>
          <w:szCs w:val="22"/>
        </w:rPr>
      </w:pPr>
    </w:p>
    <w:p w:rsidR="00D37F0C" w:rsidRPr="0063071E" w:rsidRDefault="00D37F0C" w:rsidP="00D37F0C">
      <w:pPr>
        <w:pStyle w:val="Heading2"/>
        <w:pBdr>
          <w:top w:val="single" w:sz="4" w:space="1" w:color="auto"/>
          <w:bottom w:val="single" w:sz="4" w:space="0" w:color="auto"/>
        </w:pBdr>
        <w:rPr>
          <w:rFonts w:ascii="Arial" w:hAnsi="Arial" w:cs="Arial"/>
          <w:sz w:val="22"/>
          <w:szCs w:val="22"/>
          <w:u w:val="none"/>
        </w:rPr>
      </w:pPr>
      <w:r w:rsidRPr="0063071E">
        <w:rPr>
          <w:rFonts w:ascii="Arial" w:hAnsi="Arial" w:cs="Arial"/>
          <w:sz w:val="22"/>
          <w:szCs w:val="22"/>
          <w:u w:val="none"/>
        </w:rPr>
        <w:t xml:space="preserve">Consulting and Community </w:t>
      </w:r>
      <w:r w:rsidR="00C435C1" w:rsidRPr="0063071E">
        <w:rPr>
          <w:rFonts w:ascii="Arial" w:hAnsi="Arial" w:cs="Arial"/>
          <w:sz w:val="22"/>
          <w:szCs w:val="22"/>
          <w:u w:val="none"/>
        </w:rPr>
        <w:t xml:space="preserve">Development </w:t>
      </w:r>
      <w:r w:rsidRPr="0063071E">
        <w:rPr>
          <w:rFonts w:ascii="Arial" w:hAnsi="Arial" w:cs="Arial"/>
          <w:sz w:val="22"/>
          <w:szCs w:val="22"/>
          <w:u w:val="none"/>
        </w:rPr>
        <w:t>Work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D37F0C" w:rsidRPr="0063071E" w:rsidRDefault="00D37F0C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October 2015-present</w:t>
      </w:r>
      <w:r w:rsidR="00C435C1" w:rsidRPr="0063071E">
        <w:rPr>
          <w:rFonts w:ascii="Arial" w:hAnsi="Arial" w:cs="Arial"/>
          <w:sz w:val="22"/>
          <w:szCs w:val="22"/>
        </w:rPr>
        <w:t>:</w:t>
      </w:r>
      <w:r w:rsidRPr="0063071E">
        <w:rPr>
          <w:rFonts w:ascii="Arial" w:hAnsi="Arial" w:cs="Arial"/>
          <w:sz w:val="22"/>
          <w:szCs w:val="22"/>
        </w:rPr>
        <w:t xml:space="preserve"> ULab</w:t>
      </w:r>
      <w:r w:rsidR="00C435C1" w:rsidRPr="0063071E">
        <w:rPr>
          <w:rFonts w:ascii="Arial" w:hAnsi="Arial" w:cs="Arial"/>
          <w:sz w:val="22"/>
          <w:szCs w:val="22"/>
        </w:rPr>
        <w:t xml:space="preserve"> Montreal Social Innovation Project.</w:t>
      </w:r>
    </w:p>
    <w:p w:rsidR="00C435C1" w:rsidRPr="0063071E" w:rsidRDefault="00C435C1" w:rsidP="00B722B7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Working with a group of community partners to further grow and develop the ULab movement in Montreal to support cross-sector social innovation in the service of the wider Montreal community.</w:t>
      </w:r>
    </w:p>
    <w:p w:rsidR="00C435C1" w:rsidRPr="0063071E" w:rsidRDefault="00C435C1">
      <w:pPr>
        <w:rPr>
          <w:rFonts w:ascii="Arial" w:hAnsi="Arial" w:cs="Arial"/>
          <w:sz w:val="22"/>
          <w:szCs w:val="22"/>
        </w:rPr>
      </w:pPr>
    </w:p>
    <w:p w:rsidR="00D37F0C" w:rsidRPr="0063071E" w:rsidRDefault="00D37F0C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January-June 2015</w:t>
      </w:r>
      <w:r w:rsidR="00C435C1" w:rsidRPr="0063071E">
        <w:rPr>
          <w:rFonts w:ascii="Arial" w:hAnsi="Arial" w:cs="Arial"/>
          <w:sz w:val="22"/>
          <w:szCs w:val="22"/>
        </w:rPr>
        <w:t>:</w:t>
      </w:r>
      <w:r w:rsidRPr="0063071E">
        <w:rPr>
          <w:rFonts w:ascii="Arial" w:hAnsi="Arial" w:cs="Arial"/>
          <w:sz w:val="22"/>
          <w:szCs w:val="22"/>
        </w:rPr>
        <w:t xml:space="preserve"> Community Health and Social Services Network (CHSSN) Leadership Framework Development project</w:t>
      </w:r>
    </w:p>
    <w:p w:rsidR="00C435C1" w:rsidRPr="0063071E" w:rsidRDefault="00C435C1" w:rsidP="00B722B7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Provided process </w:t>
      </w:r>
      <w:r w:rsidR="00B722B7" w:rsidRPr="0063071E">
        <w:rPr>
          <w:rFonts w:ascii="Arial" w:hAnsi="Arial" w:cs="Arial"/>
          <w:sz w:val="22"/>
          <w:szCs w:val="22"/>
        </w:rPr>
        <w:t xml:space="preserve">consultation </w:t>
      </w:r>
      <w:r w:rsidRPr="0063071E">
        <w:rPr>
          <w:rFonts w:ascii="Arial" w:hAnsi="Arial" w:cs="Arial"/>
          <w:sz w:val="22"/>
          <w:szCs w:val="22"/>
        </w:rPr>
        <w:t>to CHSSN in their co-creation of  a leadership framework model with a variety of their stakeholders.</w:t>
      </w:r>
      <w:r w:rsidR="00B722B7" w:rsidRPr="0063071E">
        <w:rPr>
          <w:rFonts w:ascii="Arial" w:hAnsi="Arial" w:cs="Arial"/>
          <w:sz w:val="22"/>
          <w:szCs w:val="22"/>
        </w:rPr>
        <w:t xml:space="preserve"> The model was completed in May 2015 and “launched” at the organization’s annual retreat the following month.</w:t>
      </w:r>
    </w:p>
    <w:p w:rsidR="00C435C1" w:rsidRPr="0063071E" w:rsidRDefault="00C435C1">
      <w:pPr>
        <w:rPr>
          <w:rFonts w:ascii="Arial" w:hAnsi="Arial" w:cs="Arial"/>
          <w:sz w:val="22"/>
          <w:szCs w:val="22"/>
        </w:rPr>
      </w:pPr>
    </w:p>
    <w:p w:rsidR="00D37F0C" w:rsidRPr="0063071E" w:rsidRDefault="00B722B7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October 2005- June 20</w:t>
      </w:r>
      <w:r w:rsidR="007D7BB5" w:rsidRPr="0063071E">
        <w:rPr>
          <w:rFonts w:ascii="Arial" w:hAnsi="Arial" w:cs="Arial"/>
          <w:b/>
          <w:sz w:val="22"/>
          <w:szCs w:val="22"/>
        </w:rPr>
        <w:t>06</w:t>
      </w:r>
      <w:r w:rsidRPr="0063071E">
        <w:rPr>
          <w:rFonts w:ascii="Arial" w:hAnsi="Arial" w:cs="Arial"/>
          <w:sz w:val="22"/>
          <w:szCs w:val="22"/>
        </w:rPr>
        <w:t>:</w:t>
      </w:r>
      <w:r w:rsidR="007D7BB5" w:rsidRPr="0063071E">
        <w:rPr>
          <w:rFonts w:ascii="Arial" w:hAnsi="Arial" w:cs="Arial"/>
          <w:sz w:val="22"/>
          <w:szCs w:val="22"/>
        </w:rPr>
        <w:t xml:space="preserve"> Kahnawake Combined Schools Committee Participative Democracy Project</w:t>
      </w:r>
    </w:p>
    <w:p w:rsidR="007D7BB5" w:rsidRPr="0063071E" w:rsidRDefault="00C435C1" w:rsidP="00B722B7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Engaged in an extended initial environmental scan of the system</w:t>
      </w:r>
      <w:r w:rsidR="00B722B7" w:rsidRPr="0063071E">
        <w:rPr>
          <w:rFonts w:ascii="Arial" w:hAnsi="Arial" w:cs="Arial"/>
          <w:sz w:val="22"/>
          <w:szCs w:val="22"/>
        </w:rPr>
        <w:t xml:space="preserve"> to determine its interest in, and readiness for, a change process leading to a more deeply participative democratic education system.</w:t>
      </w:r>
    </w:p>
    <w:p w:rsidR="009B0057" w:rsidRDefault="009B0057">
      <w:pPr>
        <w:rPr>
          <w:rFonts w:ascii="Arial" w:hAnsi="Arial" w:cs="Arial"/>
          <w:sz w:val="22"/>
          <w:szCs w:val="22"/>
        </w:rPr>
      </w:pPr>
    </w:p>
    <w:p w:rsidR="0063071E" w:rsidRDefault="0063071E">
      <w:pPr>
        <w:rPr>
          <w:rFonts w:ascii="Arial" w:hAnsi="Arial" w:cs="Arial"/>
          <w:sz w:val="22"/>
          <w:szCs w:val="22"/>
        </w:rPr>
      </w:pPr>
    </w:p>
    <w:p w:rsidR="0063071E" w:rsidRDefault="0063071E">
      <w:pPr>
        <w:rPr>
          <w:rFonts w:ascii="Arial" w:hAnsi="Arial" w:cs="Arial"/>
          <w:sz w:val="22"/>
          <w:szCs w:val="22"/>
        </w:rPr>
      </w:pPr>
    </w:p>
    <w:p w:rsidR="0063071E" w:rsidRDefault="0063071E">
      <w:pPr>
        <w:rPr>
          <w:rFonts w:ascii="Arial" w:hAnsi="Arial" w:cs="Arial"/>
          <w:sz w:val="22"/>
          <w:szCs w:val="22"/>
        </w:rPr>
      </w:pPr>
    </w:p>
    <w:p w:rsidR="0063071E" w:rsidRDefault="0063071E">
      <w:pPr>
        <w:rPr>
          <w:rFonts w:ascii="Arial" w:hAnsi="Arial" w:cs="Arial"/>
          <w:sz w:val="22"/>
          <w:szCs w:val="22"/>
        </w:rPr>
      </w:pPr>
    </w:p>
    <w:p w:rsidR="0063071E" w:rsidRDefault="0063071E">
      <w:pPr>
        <w:rPr>
          <w:rFonts w:ascii="Arial" w:hAnsi="Arial" w:cs="Arial"/>
          <w:sz w:val="22"/>
          <w:szCs w:val="22"/>
        </w:rPr>
      </w:pPr>
    </w:p>
    <w:p w:rsidR="0063071E" w:rsidRDefault="0063071E">
      <w:pPr>
        <w:rPr>
          <w:rFonts w:ascii="Arial" w:hAnsi="Arial" w:cs="Arial"/>
          <w:sz w:val="22"/>
          <w:szCs w:val="22"/>
        </w:rPr>
      </w:pPr>
    </w:p>
    <w:p w:rsidR="0063071E" w:rsidRPr="0063071E" w:rsidRDefault="0063071E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pStyle w:val="Heading2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2"/>
          <w:szCs w:val="22"/>
          <w:u w:val="none"/>
        </w:rPr>
      </w:pPr>
      <w:r w:rsidRPr="0063071E">
        <w:rPr>
          <w:rFonts w:ascii="Arial" w:hAnsi="Arial" w:cs="Arial"/>
          <w:sz w:val="22"/>
          <w:szCs w:val="22"/>
          <w:u w:val="none"/>
        </w:rPr>
        <w:t>Further Professional Training, Qualifications and Association Membership</w:t>
      </w:r>
    </w:p>
    <w:p w:rsidR="009B0057" w:rsidRPr="0063071E" w:rsidRDefault="009B0057">
      <w:pPr>
        <w:pStyle w:val="Heading2"/>
        <w:rPr>
          <w:rFonts w:ascii="Arial" w:hAnsi="Arial" w:cs="Arial"/>
          <w:sz w:val="22"/>
          <w:szCs w:val="22"/>
          <w:u w:val="none"/>
        </w:rPr>
      </w:pPr>
    </w:p>
    <w:p w:rsidR="009B0057" w:rsidRPr="0063071E" w:rsidRDefault="009B0057">
      <w:pPr>
        <w:pStyle w:val="Heading2"/>
        <w:rPr>
          <w:rFonts w:ascii="Arial" w:hAnsi="Arial" w:cs="Arial"/>
          <w:sz w:val="22"/>
          <w:szCs w:val="22"/>
          <w:u w:val="none"/>
        </w:rPr>
      </w:pPr>
      <w:r w:rsidRPr="0063071E">
        <w:rPr>
          <w:rFonts w:ascii="Arial" w:hAnsi="Arial" w:cs="Arial"/>
          <w:sz w:val="22"/>
          <w:szCs w:val="22"/>
          <w:u w:val="none"/>
        </w:rPr>
        <w:t>Professional Association Memberships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AC3C6F" w:rsidRPr="0063071E" w:rsidRDefault="009B0057" w:rsidP="00AC3C6F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Association for Experiential Education </w:t>
      </w:r>
    </w:p>
    <w:p w:rsidR="009B0057" w:rsidRPr="0063071E" w:rsidRDefault="00AC3C6F" w:rsidP="00AC3C6F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The Association for Contem</w:t>
      </w:r>
      <w:r w:rsidR="004E3AF1" w:rsidRPr="0063071E">
        <w:rPr>
          <w:rFonts w:ascii="Arial" w:hAnsi="Arial" w:cs="Arial"/>
          <w:sz w:val="22"/>
          <w:szCs w:val="22"/>
        </w:rPr>
        <w:t>plative Mind in Society</w:t>
      </w:r>
    </w:p>
    <w:p w:rsidR="009B0057" w:rsidRPr="0063071E" w:rsidRDefault="009B0057">
      <w:pPr>
        <w:pStyle w:val="Heading2"/>
        <w:rPr>
          <w:rFonts w:ascii="Arial" w:hAnsi="Arial" w:cs="Arial"/>
          <w:b w:val="0"/>
          <w:sz w:val="22"/>
          <w:szCs w:val="22"/>
          <w:u w:val="none"/>
        </w:rPr>
      </w:pPr>
      <w:r w:rsidRPr="0063071E">
        <w:rPr>
          <w:rFonts w:ascii="Arial" w:hAnsi="Arial" w:cs="Arial"/>
          <w:sz w:val="22"/>
          <w:szCs w:val="22"/>
        </w:rPr>
        <w:br/>
      </w:r>
      <w:r w:rsidRPr="0063071E">
        <w:rPr>
          <w:rFonts w:ascii="Arial" w:hAnsi="Arial" w:cs="Arial"/>
          <w:sz w:val="22"/>
          <w:szCs w:val="22"/>
          <w:u w:val="none"/>
        </w:rPr>
        <w:t xml:space="preserve">Professional Training </w:t>
      </w:r>
    </w:p>
    <w:p w:rsidR="000B6E8D" w:rsidRDefault="000B6E8D" w:rsidP="002D364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6E8D" w:rsidRDefault="000B6E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Flawless Consulting </w:t>
      </w:r>
    </w:p>
    <w:p w:rsidR="00AC3C6F" w:rsidRPr="0063071E" w:rsidRDefault="00AC3C6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U.Lab: Transforming Business, Society, and Self, </w:t>
      </w:r>
      <w:r w:rsidRPr="0063071E">
        <w:rPr>
          <w:rFonts w:ascii="Arial" w:hAnsi="Arial" w:cs="Arial"/>
          <w:i/>
          <w:sz w:val="22"/>
          <w:szCs w:val="22"/>
        </w:rPr>
        <w:t>MOOC Otto Scharmer MIT</w:t>
      </w:r>
      <w:r w:rsidRPr="0063071E">
        <w:rPr>
          <w:rFonts w:ascii="Arial" w:hAnsi="Arial" w:cs="Arial"/>
          <w:sz w:val="22"/>
          <w:szCs w:val="22"/>
        </w:rPr>
        <w:t>, January-February 2015</w:t>
      </w:r>
      <w:r w:rsidR="006B26CA" w:rsidRPr="0063071E">
        <w:rPr>
          <w:rFonts w:ascii="Arial" w:hAnsi="Arial" w:cs="Arial"/>
          <w:sz w:val="22"/>
          <w:szCs w:val="22"/>
        </w:rPr>
        <w:t xml:space="preserve"> (ULab 1.0)</w:t>
      </w:r>
      <w:r w:rsidR="00E63272" w:rsidRPr="0063071E">
        <w:rPr>
          <w:rFonts w:ascii="Arial" w:hAnsi="Arial" w:cs="Arial"/>
          <w:sz w:val="22"/>
          <w:szCs w:val="22"/>
        </w:rPr>
        <w:t>, September – December, 2015</w:t>
      </w:r>
      <w:r w:rsidR="006B26CA" w:rsidRPr="0063071E">
        <w:rPr>
          <w:rFonts w:ascii="Arial" w:hAnsi="Arial" w:cs="Arial"/>
          <w:sz w:val="22"/>
          <w:szCs w:val="22"/>
        </w:rPr>
        <w:t xml:space="preserve"> (ULab 2.0)</w:t>
      </w:r>
    </w:p>
    <w:p w:rsidR="006B26CA" w:rsidRPr="0063071E" w:rsidRDefault="006B26C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Writing </w:t>
      </w:r>
      <w:r w:rsidR="003D5996" w:rsidRPr="0063071E">
        <w:rPr>
          <w:rFonts w:ascii="Arial" w:hAnsi="Arial" w:cs="Arial"/>
          <w:sz w:val="22"/>
          <w:szCs w:val="22"/>
        </w:rPr>
        <w:t>Compelling Commentary</w:t>
      </w:r>
      <w:r w:rsidRPr="0063071E">
        <w:rPr>
          <w:rFonts w:ascii="Arial" w:hAnsi="Arial" w:cs="Arial"/>
          <w:sz w:val="22"/>
          <w:szCs w:val="22"/>
        </w:rPr>
        <w:t xml:space="preserve">, </w:t>
      </w:r>
      <w:r w:rsidRPr="0063071E">
        <w:rPr>
          <w:rFonts w:ascii="Arial" w:hAnsi="Arial" w:cs="Arial"/>
          <w:i/>
          <w:sz w:val="22"/>
          <w:szCs w:val="22"/>
        </w:rPr>
        <w:t>Shari Graydon, Informed Opinions</w:t>
      </w:r>
      <w:r w:rsidRPr="0063071E">
        <w:rPr>
          <w:rFonts w:ascii="Arial" w:hAnsi="Arial" w:cs="Arial"/>
          <w:sz w:val="22"/>
          <w:szCs w:val="22"/>
        </w:rPr>
        <w:t>, April, 2015</w:t>
      </w:r>
    </w:p>
    <w:p w:rsidR="00AC3C6F" w:rsidRPr="0063071E" w:rsidRDefault="00AC3C6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Developing indicators for what matters most in your teaching, </w:t>
      </w:r>
      <w:r w:rsidRPr="0063071E">
        <w:rPr>
          <w:rFonts w:ascii="Arial" w:hAnsi="Arial" w:cs="Arial"/>
          <w:i/>
          <w:sz w:val="22"/>
          <w:szCs w:val="22"/>
        </w:rPr>
        <w:t>The Association for Contemplative Mind in Higher Education</w:t>
      </w:r>
      <w:r w:rsidRPr="0063071E">
        <w:rPr>
          <w:rFonts w:ascii="Arial" w:hAnsi="Arial" w:cs="Arial"/>
          <w:sz w:val="22"/>
          <w:szCs w:val="22"/>
        </w:rPr>
        <w:t>, Webinar, December 2014</w:t>
      </w:r>
    </w:p>
    <w:p w:rsidR="00AE53B8" w:rsidRPr="0063071E" w:rsidRDefault="00AE53B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Leading from the emerging future: From Ego-system to eco-system, </w:t>
      </w:r>
      <w:r w:rsidRPr="0063071E">
        <w:rPr>
          <w:rFonts w:ascii="Arial" w:hAnsi="Arial" w:cs="Arial"/>
          <w:i/>
          <w:sz w:val="22"/>
          <w:szCs w:val="22"/>
        </w:rPr>
        <w:t>Otto Scharmer &amp; Arawana Hyashi; Omega Institute, Rineback, New York</w:t>
      </w:r>
      <w:r w:rsidRPr="0063071E">
        <w:rPr>
          <w:rFonts w:ascii="Arial" w:hAnsi="Arial" w:cs="Arial"/>
          <w:sz w:val="22"/>
          <w:szCs w:val="22"/>
        </w:rPr>
        <w:t>, June 2014</w:t>
      </w:r>
    </w:p>
    <w:p w:rsidR="00713459" w:rsidRPr="0063071E" w:rsidRDefault="00713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Open Systems Theory, </w:t>
      </w:r>
      <w:r w:rsidRPr="0063071E">
        <w:rPr>
          <w:rFonts w:ascii="Arial" w:hAnsi="Arial" w:cs="Arial"/>
          <w:i/>
          <w:sz w:val="22"/>
          <w:szCs w:val="22"/>
        </w:rPr>
        <w:t>Merrelyn Emery, Centre for Human Relations and Community Studies</w:t>
      </w:r>
      <w:r w:rsidRPr="0063071E">
        <w:rPr>
          <w:rFonts w:ascii="Arial" w:hAnsi="Arial" w:cs="Arial"/>
          <w:b/>
          <w:i/>
          <w:sz w:val="22"/>
          <w:szCs w:val="22"/>
        </w:rPr>
        <w:t xml:space="preserve">, </w:t>
      </w:r>
      <w:r w:rsidRPr="0063071E">
        <w:rPr>
          <w:rFonts w:ascii="Arial" w:hAnsi="Arial" w:cs="Arial"/>
          <w:i/>
          <w:sz w:val="22"/>
          <w:szCs w:val="22"/>
        </w:rPr>
        <w:t xml:space="preserve">Montreal, </w:t>
      </w:r>
      <w:r w:rsidRPr="0063071E">
        <w:rPr>
          <w:rFonts w:ascii="Arial" w:hAnsi="Arial" w:cs="Arial"/>
          <w:sz w:val="22"/>
          <w:szCs w:val="22"/>
        </w:rPr>
        <w:t>June 2005</w:t>
      </w:r>
    </w:p>
    <w:p w:rsidR="00713459" w:rsidRPr="0063071E" w:rsidRDefault="0071345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Demystifying Eating Disorders, </w:t>
      </w:r>
      <w:r w:rsidRPr="0063071E">
        <w:rPr>
          <w:rFonts w:ascii="Arial" w:hAnsi="Arial" w:cs="Arial"/>
          <w:i/>
          <w:sz w:val="22"/>
          <w:szCs w:val="22"/>
        </w:rPr>
        <w:t xml:space="preserve">Sandra Friedman, </w:t>
      </w:r>
      <w:r w:rsidRPr="0063071E">
        <w:rPr>
          <w:rFonts w:ascii="Arial" w:hAnsi="Arial" w:cs="Arial"/>
          <w:sz w:val="22"/>
          <w:szCs w:val="22"/>
        </w:rPr>
        <w:t>October 2004</w:t>
      </w:r>
    </w:p>
    <w:p w:rsidR="009B0057" w:rsidRPr="0063071E" w:rsidRDefault="009B005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Making Questions Work, </w:t>
      </w:r>
      <w:r w:rsidRPr="0063071E">
        <w:rPr>
          <w:rFonts w:ascii="Arial" w:hAnsi="Arial" w:cs="Arial"/>
          <w:i/>
          <w:sz w:val="22"/>
          <w:szCs w:val="22"/>
        </w:rPr>
        <w:t>Dorothy Strachan, Centre for Human Relations and Community Studies,</w:t>
      </w:r>
      <w:r w:rsidR="00713459" w:rsidRPr="0063071E">
        <w:rPr>
          <w:rFonts w:ascii="Arial" w:hAnsi="Arial" w:cs="Arial"/>
          <w:i/>
          <w:sz w:val="22"/>
          <w:szCs w:val="22"/>
        </w:rPr>
        <w:t xml:space="preserve"> </w:t>
      </w:r>
      <w:r w:rsidRPr="0063071E">
        <w:rPr>
          <w:rFonts w:ascii="Arial" w:hAnsi="Arial" w:cs="Arial"/>
          <w:i/>
          <w:sz w:val="22"/>
          <w:szCs w:val="22"/>
        </w:rPr>
        <w:t>Montreal</w:t>
      </w:r>
      <w:r w:rsidRPr="0063071E">
        <w:rPr>
          <w:rFonts w:ascii="Arial" w:hAnsi="Arial" w:cs="Arial"/>
          <w:sz w:val="22"/>
          <w:szCs w:val="22"/>
        </w:rPr>
        <w:t>, March 2004</w:t>
      </w:r>
    </w:p>
    <w:p w:rsidR="009B0057" w:rsidRPr="0063071E" w:rsidRDefault="009B0057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63071E">
        <w:rPr>
          <w:rFonts w:ascii="Arial" w:hAnsi="Arial" w:cs="Arial"/>
          <w:sz w:val="22"/>
          <w:szCs w:val="22"/>
          <w:lang w:val="fr-FR"/>
        </w:rPr>
        <w:t xml:space="preserve">Programme d’immersion en francais: Niveau avance I, </w:t>
      </w:r>
      <w:r w:rsidRPr="0063071E">
        <w:rPr>
          <w:rFonts w:ascii="Arial" w:hAnsi="Arial" w:cs="Arial"/>
          <w:i/>
          <w:sz w:val="22"/>
          <w:szCs w:val="22"/>
          <w:lang w:val="fr-FR"/>
        </w:rPr>
        <w:t>Centre Linguistique du college de Jonquiere</w:t>
      </w:r>
      <w:r w:rsidRPr="0063071E">
        <w:rPr>
          <w:rFonts w:ascii="Arial" w:hAnsi="Arial" w:cs="Arial"/>
          <w:sz w:val="22"/>
          <w:szCs w:val="22"/>
          <w:lang w:val="fr-FR"/>
        </w:rPr>
        <w:t>, June 2003</w:t>
      </w:r>
    </w:p>
    <w:p w:rsidR="009B0057" w:rsidRPr="0063071E" w:rsidRDefault="009B005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Group Process Consultation, </w:t>
      </w:r>
      <w:r w:rsidRPr="0063071E">
        <w:rPr>
          <w:rFonts w:ascii="Arial" w:hAnsi="Arial" w:cs="Arial"/>
          <w:i/>
          <w:sz w:val="22"/>
          <w:szCs w:val="22"/>
        </w:rPr>
        <w:t>N.T.L., Alexandria, Virginia</w:t>
      </w:r>
      <w:r w:rsidRPr="0063071E">
        <w:rPr>
          <w:rFonts w:ascii="Arial" w:hAnsi="Arial" w:cs="Arial"/>
          <w:sz w:val="22"/>
          <w:szCs w:val="22"/>
        </w:rPr>
        <w:t>, October 2002</w:t>
      </w:r>
    </w:p>
    <w:p w:rsidR="009B0057" w:rsidRPr="0063071E" w:rsidRDefault="009B005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Introduction to Transactional Analysis, </w:t>
      </w:r>
      <w:r w:rsidRPr="0063071E">
        <w:rPr>
          <w:rFonts w:ascii="Arial" w:hAnsi="Arial" w:cs="Arial"/>
          <w:i/>
          <w:sz w:val="22"/>
          <w:szCs w:val="22"/>
        </w:rPr>
        <w:t>Fellside Centre, Kendal, UK</w:t>
      </w:r>
      <w:r w:rsidRPr="0063071E">
        <w:rPr>
          <w:rFonts w:ascii="Arial" w:hAnsi="Arial" w:cs="Arial"/>
          <w:sz w:val="22"/>
          <w:szCs w:val="22"/>
        </w:rPr>
        <w:t>, April 2000</w:t>
      </w:r>
    </w:p>
    <w:p w:rsidR="009B0057" w:rsidRPr="0063071E" w:rsidRDefault="009B005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Basic Counselling Skills, </w:t>
      </w:r>
      <w:r w:rsidRPr="0063071E">
        <w:rPr>
          <w:rFonts w:ascii="Arial" w:hAnsi="Arial" w:cs="Arial"/>
          <w:i/>
          <w:sz w:val="22"/>
          <w:szCs w:val="22"/>
        </w:rPr>
        <w:t>Outward Bound Wales</w:t>
      </w:r>
      <w:r w:rsidRPr="0063071E">
        <w:rPr>
          <w:rFonts w:ascii="Arial" w:hAnsi="Arial" w:cs="Arial"/>
          <w:sz w:val="22"/>
          <w:szCs w:val="22"/>
        </w:rPr>
        <w:t>, April 1994</w:t>
      </w:r>
    </w:p>
    <w:p w:rsidR="009B0057" w:rsidRPr="0063071E" w:rsidRDefault="009B005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 xml:space="preserve">Creative Reviewing, </w:t>
      </w:r>
      <w:r w:rsidRPr="0063071E">
        <w:rPr>
          <w:rFonts w:ascii="Arial" w:hAnsi="Arial" w:cs="Arial"/>
          <w:i/>
          <w:sz w:val="22"/>
          <w:szCs w:val="22"/>
        </w:rPr>
        <w:t>Outward Bound Wales</w:t>
      </w:r>
      <w:r w:rsidRPr="0063071E">
        <w:rPr>
          <w:rFonts w:ascii="Arial" w:hAnsi="Arial" w:cs="Arial"/>
          <w:sz w:val="22"/>
          <w:szCs w:val="22"/>
        </w:rPr>
        <w:t>, May 1993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9B0057" w:rsidRPr="0063071E" w:rsidRDefault="009B0057">
      <w:pPr>
        <w:pStyle w:val="Heading5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Centre for Teaching and Learning Workshops, Concordia University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54763D" w:rsidRPr="0063071E" w:rsidRDefault="0054763D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The flipped classroom, February 2015</w:t>
      </w:r>
    </w:p>
    <w:p w:rsidR="009B0057" w:rsidRPr="0063071E" w:rsidRDefault="009B0057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Academic Integrity Workshop (</w:t>
      </w:r>
      <w:r w:rsidRPr="0063071E">
        <w:rPr>
          <w:rFonts w:ascii="Arial" w:hAnsi="Arial" w:cs="Arial"/>
          <w:i/>
          <w:sz w:val="22"/>
          <w:szCs w:val="22"/>
        </w:rPr>
        <w:t>Office of Rights and Responsibilities</w:t>
      </w:r>
      <w:r w:rsidRPr="0063071E">
        <w:rPr>
          <w:rFonts w:ascii="Arial" w:hAnsi="Arial" w:cs="Arial"/>
          <w:sz w:val="22"/>
          <w:szCs w:val="22"/>
        </w:rPr>
        <w:t>), February 2004</w:t>
      </w:r>
    </w:p>
    <w:p w:rsidR="009B0057" w:rsidRPr="0063071E" w:rsidRDefault="009B0057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Writing Letters of Reference, October 2003</w:t>
      </w:r>
    </w:p>
    <w:p w:rsidR="009B0057" w:rsidRPr="0063071E" w:rsidRDefault="009B0057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Powerpoint I, October 2003</w:t>
      </w:r>
    </w:p>
    <w:p w:rsidR="009B0057" w:rsidRPr="0063071E" w:rsidRDefault="009B0057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3M Teaching Award Speaker Series: Michael Moore, October 2003</w:t>
      </w:r>
    </w:p>
    <w:p w:rsidR="009B0057" w:rsidRPr="0063071E" w:rsidRDefault="009B0057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Teaching students with disabilities, September 2002</w:t>
      </w:r>
    </w:p>
    <w:p w:rsidR="009B0057" w:rsidRPr="0063071E" w:rsidRDefault="009B0057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Providing students with feedback that helps them learn, March 2002</w:t>
      </w:r>
    </w:p>
    <w:p w:rsidR="009B0057" w:rsidRPr="0063071E" w:rsidRDefault="009B0057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Instructional Skills Workshop (3 days), December 2001</w:t>
      </w:r>
    </w:p>
    <w:p w:rsidR="009B0057" w:rsidRPr="0063071E" w:rsidRDefault="009B0057">
      <w:pPr>
        <w:pStyle w:val="Heading6"/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The first day of class, August 2001</w:t>
      </w:r>
    </w:p>
    <w:p w:rsidR="009B0057" w:rsidRPr="0063071E" w:rsidRDefault="009B0057">
      <w:pPr>
        <w:rPr>
          <w:rFonts w:ascii="Arial" w:hAnsi="Arial" w:cs="Arial"/>
          <w:sz w:val="22"/>
          <w:szCs w:val="22"/>
        </w:rPr>
      </w:pPr>
    </w:p>
    <w:p w:rsidR="00AC3C6F" w:rsidRPr="0063071E" w:rsidRDefault="00AC3C6F">
      <w:pPr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b/>
          <w:sz w:val="22"/>
          <w:szCs w:val="22"/>
        </w:rPr>
        <w:t>IITS Workshops, Concordia University</w:t>
      </w:r>
    </w:p>
    <w:p w:rsidR="00AC3C6F" w:rsidRPr="0063071E" w:rsidRDefault="00AC3C6F" w:rsidP="00AC3C6F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3071E">
        <w:rPr>
          <w:rFonts w:ascii="Arial" w:hAnsi="Arial" w:cs="Arial"/>
          <w:sz w:val="22"/>
          <w:szCs w:val="22"/>
        </w:rPr>
        <w:t>Working with the Moodle course site, September 2014</w:t>
      </w:r>
    </w:p>
    <w:p w:rsidR="00AC3C6F" w:rsidRPr="0063071E" w:rsidRDefault="00AC3C6F">
      <w:pPr>
        <w:rPr>
          <w:rFonts w:ascii="Arial" w:hAnsi="Arial" w:cs="Arial"/>
          <w:sz w:val="22"/>
          <w:szCs w:val="22"/>
        </w:rPr>
      </w:pPr>
    </w:p>
    <w:sectPr w:rsidR="00AC3C6F" w:rsidRPr="0063071E" w:rsidSect="00A201B6">
      <w:footerReference w:type="default" r:id="rId8"/>
      <w:pgSz w:w="12240" w:h="15840" w:code="1"/>
      <w:pgMar w:top="1440" w:right="1411" w:bottom="1440" w:left="1411" w:header="720" w:footer="11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C2" w:rsidRDefault="005C21C2">
      <w:r>
        <w:separator/>
      </w:r>
    </w:p>
  </w:endnote>
  <w:endnote w:type="continuationSeparator" w:id="0">
    <w:p w:rsidR="005C21C2" w:rsidRDefault="005C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C2" w:rsidRDefault="005C21C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4D">
      <w:rPr>
        <w:rStyle w:val="PageNumber"/>
        <w:noProof/>
      </w:rPr>
      <w:t>1</w:t>
    </w:r>
    <w:r>
      <w:rPr>
        <w:rStyle w:val="PageNumber"/>
      </w:rPr>
      <w:fldChar w:fldCharType="end"/>
    </w:r>
  </w:p>
  <w:p w:rsidR="005C21C2" w:rsidRDefault="005C21C2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5C21C2" w:rsidRDefault="005C21C2">
    <w:pPr>
      <w:pStyle w:val="Footer"/>
      <w:ind w:right="360"/>
    </w:pPr>
    <w:r>
      <w:t>CV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C2" w:rsidRDefault="005C21C2">
      <w:r>
        <w:separator/>
      </w:r>
    </w:p>
  </w:footnote>
  <w:footnote w:type="continuationSeparator" w:id="0">
    <w:p w:rsidR="005C21C2" w:rsidRDefault="005C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16CBA"/>
    <w:multiLevelType w:val="hybridMultilevel"/>
    <w:tmpl w:val="B848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4570"/>
    <w:multiLevelType w:val="singleLevel"/>
    <w:tmpl w:val="C76C2E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8844AC"/>
    <w:multiLevelType w:val="hybridMultilevel"/>
    <w:tmpl w:val="617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A74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AB285E"/>
    <w:multiLevelType w:val="hybridMultilevel"/>
    <w:tmpl w:val="A3BA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A2DFF"/>
    <w:multiLevelType w:val="multilevel"/>
    <w:tmpl w:val="15A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E0964"/>
    <w:multiLevelType w:val="multilevel"/>
    <w:tmpl w:val="616A9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610E6D"/>
    <w:multiLevelType w:val="hybridMultilevel"/>
    <w:tmpl w:val="192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02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7D79B0"/>
    <w:multiLevelType w:val="hybridMultilevel"/>
    <w:tmpl w:val="2BA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25A34"/>
    <w:multiLevelType w:val="hybridMultilevel"/>
    <w:tmpl w:val="75E8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F371B"/>
    <w:multiLevelType w:val="hybridMultilevel"/>
    <w:tmpl w:val="86C4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C0B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5F3370"/>
    <w:multiLevelType w:val="hybridMultilevel"/>
    <w:tmpl w:val="3DB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B5410"/>
    <w:multiLevelType w:val="hybridMultilevel"/>
    <w:tmpl w:val="875EA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3241A5"/>
    <w:multiLevelType w:val="hybridMultilevel"/>
    <w:tmpl w:val="3CE6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D4D49"/>
    <w:multiLevelType w:val="hybridMultilevel"/>
    <w:tmpl w:val="616A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F15BF"/>
    <w:multiLevelType w:val="hybridMultilevel"/>
    <w:tmpl w:val="15A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4330B"/>
    <w:multiLevelType w:val="hybridMultilevel"/>
    <w:tmpl w:val="BE90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8E6D93"/>
    <w:multiLevelType w:val="hybridMultilevel"/>
    <w:tmpl w:val="BC2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F3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6045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F06A9C"/>
    <w:multiLevelType w:val="hybridMultilevel"/>
    <w:tmpl w:val="451E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8E0E5A"/>
    <w:multiLevelType w:val="hybridMultilevel"/>
    <w:tmpl w:val="AFA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51F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A844AC0"/>
    <w:multiLevelType w:val="hybridMultilevel"/>
    <w:tmpl w:val="EC2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46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1D0458"/>
    <w:multiLevelType w:val="hybridMultilevel"/>
    <w:tmpl w:val="C6B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43644A"/>
    <w:multiLevelType w:val="hybridMultilevel"/>
    <w:tmpl w:val="68BC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245204"/>
    <w:multiLevelType w:val="hybridMultilevel"/>
    <w:tmpl w:val="56DC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97643"/>
    <w:multiLevelType w:val="hybridMultilevel"/>
    <w:tmpl w:val="E29C218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705F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0C5BD6"/>
    <w:multiLevelType w:val="hybridMultilevel"/>
    <w:tmpl w:val="D616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C1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884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5AB7104"/>
    <w:multiLevelType w:val="hybridMultilevel"/>
    <w:tmpl w:val="E66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623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EC36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32"/>
  </w:num>
  <w:num w:numId="5">
    <w:abstractNumId w:val="25"/>
  </w:num>
  <w:num w:numId="6">
    <w:abstractNumId w:val="9"/>
  </w:num>
  <w:num w:numId="7">
    <w:abstractNumId w:val="19"/>
  </w:num>
  <w:num w:numId="8">
    <w:abstractNumId w:val="21"/>
  </w:num>
  <w:num w:numId="9">
    <w:abstractNumId w:val="15"/>
  </w:num>
  <w:num w:numId="10">
    <w:abstractNumId w:val="12"/>
  </w:num>
  <w:num w:numId="11">
    <w:abstractNumId w:val="29"/>
  </w:num>
  <w:num w:numId="12">
    <w:abstractNumId w:val="30"/>
  </w:num>
  <w:num w:numId="13">
    <w:abstractNumId w:val="13"/>
  </w:num>
  <w:num w:numId="14">
    <w:abstractNumId w:val="11"/>
  </w:num>
  <w:num w:numId="15">
    <w:abstractNumId w:val="17"/>
  </w:num>
  <w:num w:numId="16">
    <w:abstractNumId w:val="27"/>
  </w:num>
  <w:num w:numId="17">
    <w:abstractNumId w:val="6"/>
  </w:num>
  <w:num w:numId="18">
    <w:abstractNumId w:val="20"/>
  </w:num>
  <w:num w:numId="19">
    <w:abstractNumId w:val="3"/>
  </w:num>
  <w:num w:numId="20">
    <w:abstractNumId w:val="39"/>
  </w:num>
  <w:num w:numId="21">
    <w:abstractNumId w:val="33"/>
  </w:num>
  <w:num w:numId="22">
    <w:abstractNumId w:val="28"/>
  </w:num>
  <w:num w:numId="23">
    <w:abstractNumId w:val="8"/>
  </w:num>
  <w:num w:numId="24">
    <w:abstractNumId w:val="35"/>
  </w:num>
  <w:num w:numId="25">
    <w:abstractNumId w:val="4"/>
  </w:num>
  <w:num w:numId="26">
    <w:abstractNumId w:val="14"/>
  </w:num>
  <w:num w:numId="27">
    <w:abstractNumId w:val="23"/>
  </w:num>
  <w:num w:numId="28">
    <w:abstractNumId w:val="36"/>
  </w:num>
  <w:num w:numId="29">
    <w:abstractNumId w:val="10"/>
  </w:num>
  <w:num w:numId="30">
    <w:abstractNumId w:val="38"/>
  </w:num>
  <w:num w:numId="31">
    <w:abstractNumId w:val="26"/>
  </w:num>
  <w:num w:numId="32">
    <w:abstractNumId w:val="22"/>
  </w:num>
  <w:num w:numId="33">
    <w:abstractNumId w:val="16"/>
  </w:num>
  <w:num w:numId="34">
    <w:abstractNumId w:val="24"/>
  </w:num>
  <w:num w:numId="35">
    <w:abstractNumId w:val="18"/>
  </w:num>
  <w:num w:numId="36">
    <w:abstractNumId w:val="37"/>
  </w:num>
  <w:num w:numId="37">
    <w:abstractNumId w:val="1"/>
  </w:num>
  <w:num w:numId="38">
    <w:abstractNumId w:val="31"/>
  </w:num>
  <w:num w:numId="39">
    <w:abstractNumId w:val="5"/>
  </w:num>
  <w:num w:numId="40">
    <w:abstractNumId w:val="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1"/>
    <w:rsid w:val="000B6E8D"/>
    <w:rsid w:val="001C4DF7"/>
    <w:rsid w:val="001D5442"/>
    <w:rsid w:val="00220A42"/>
    <w:rsid w:val="00245323"/>
    <w:rsid w:val="002B37B7"/>
    <w:rsid w:val="002D364D"/>
    <w:rsid w:val="003957A8"/>
    <w:rsid w:val="00396D87"/>
    <w:rsid w:val="003D5996"/>
    <w:rsid w:val="003D7078"/>
    <w:rsid w:val="00424611"/>
    <w:rsid w:val="0044192A"/>
    <w:rsid w:val="004E3AF1"/>
    <w:rsid w:val="00530757"/>
    <w:rsid w:val="0054763D"/>
    <w:rsid w:val="005C21C2"/>
    <w:rsid w:val="00621BE0"/>
    <w:rsid w:val="0063071E"/>
    <w:rsid w:val="00636878"/>
    <w:rsid w:val="006B26CA"/>
    <w:rsid w:val="00713459"/>
    <w:rsid w:val="007B5B08"/>
    <w:rsid w:val="007D7BB5"/>
    <w:rsid w:val="008226BA"/>
    <w:rsid w:val="009228FE"/>
    <w:rsid w:val="009A6461"/>
    <w:rsid w:val="009B0057"/>
    <w:rsid w:val="009E394B"/>
    <w:rsid w:val="00A201B6"/>
    <w:rsid w:val="00AC3C6F"/>
    <w:rsid w:val="00AE1729"/>
    <w:rsid w:val="00AE53B8"/>
    <w:rsid w:val="00AE556B"/>
    <w:rsid w:val="00B43EBC"/>
    <w:rsid w:val="00B722B7"/>
    <w:rsid w:val="00B72498"/>
    <w:rsid w:val="00B911D3"/>
    <w:rsid w:val="00B94DA5"/>
    <w:rsid w:val="00BE733D"/>
    <w:rsid w:val="00C435C1"/>
    <w:rsid w:val="00CE65B6"/>
    <w:rsid w:val="00D37F0C"/>
    <w:rsid w:val="00DF3571"/>
    <w:rsid w:val="00E32185"/>
    <w:rsid w:val="00E63272"/>
    <w:rsid w:val="00E64783"/>
    <w:rsid w:val="00E750EC"/>
    <w:rsid w:val="00F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1837</Words>
  <Characters>10474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 Pomeroy</vt:lpstr>
    </vt:vector>
  </TitlesOfParts>
  <Company> 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Pomeroy</dc:title>
  <dc:subject/>
  <dc:creator>John Benjafield</dc:creator>
  <cp:keywords/>
  <dc:description/>
  <cp:lastModifiedBy>Eva Pomeroy</cp:lastModifiedBy>
  <cp:revision>1</cp:revision>
  <cp:lastPrinted>2016-01-21T19:14:00Z</cp:lastPrinted>
  <dcterms:created xsi:type="dcterms:W3CDTF">2016-01-02T17:14:00Z</dcterms:created>
  <dcterms:modified xsi:type="dcterms:W3CDTF">2016-01-30T22:05:00Z</dcterms:modified>
</cp:coreProperties>
</file>