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9E31" w14:textId="77777777" w:rsidR="00F27665" w:rsidRPr="00DB3ADF" w:rsidRDefault="00FE05B6"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FE05B6">
        <w:rPr>
          <w:rFonts w:asciiTheme="majorHAnsi" w:hAnsiTheme="majorHAnsi" w:cs="Arial"/>
          <w:b/>
          <w:bCs/>
          <w:noProof/>
          <w:sz w:val="28"/>
          <w:szCs w:val="22"/>
        </w:rPr>
        <mc:AlternateContent>
          <mc:Choice Requires="wps">
            <w:drawing>
              <wp:anchor distT="0" distB="0" distL="114300" distR="114300" simplePos="0" relativeHeight="251659264" behindDoc="0" locked="0" layoutInCell="1" allowOverlap="1" wp14:anchorId="3CA735F3" wp14:editId="5BD51B33">
                <wp:simplePos x="0" y="0"/>
                <wp:positionH relativeFrom="column">
                  <wp:posOffset>1600200</wp:posOffset>
                </wp:positionH>
                <wp:positionV relativeFrom="paragraph">
                  <wp:posOffset>-134620</wp:posOffset>
                </wp:positionV>
                <wp:extent cx="2857500" cy="706120"/>
                <wp:effectExtent l="0" t="0" r="3810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6120"/>
                        </a:xfrm>
                        <a:prstGeom prst="rect">
                          <a:avLst/>
                        </a:prstGeom>
                        <a:solidFill>
                          <a:srgbClr val="FFFFFF"/>
                        </a:solidFill>
                        <a:ln w="9525">
                          <a:solidFill>
                            <a:srgbClr val="000000"/>
                          </a:solidFill>
                          <a:miter lim="800000"/>
                          <a:headEnd/>
                          <a:tailEnd/>
                        </a:ln>
                      </wps:spPr>
                      <wps:txbx>
                        <w:txbxContent>
                          <w:p w14:paraId="11E1B654" w14:textId="77777777" w:rsidR="003349E4" w:rsidRPr="0073123F" w:rsidRDefault="003349E4"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sz w:val="40"/>
                                <w:szCs w:val="40"/>
                                <w:lang w:val="en-GB"/>
                              </w:rPr>
                            </w:pPr>
                            <w:r w:rsidRPr="0073123F">
                              <w:rPr>
                                <w:rFonts w:asciiTheme="majorHAnsi" w:hAnsiTheme="majorHAnsi" w:cs="Arial"/>
                                <w:b/>
                                <w:bCs/>
                                <w:sz w:val="40"/>
                                <w:szCs w:val="40"/>
                                <w:lang w:val="en-GB"/>
                              </w:rPr>
                              <w:t>Lisa Philipps</w:t>
                            </w:r>
                          </w:p>
                          <w:p w14:paraId="1B1C6885" w14:textId="77777777" w:rsidR="003349E4" w:rsidRPr="007E4E2B" w:rsidRDefault="003349E4"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i/>
                                <w:sz w:val="22"/>
                                <w:szCs w:val="22"/>
                                <w:lang w:val="en-GB"/>
                              </w:rPr>
                            </w:pPr>
                            <w:r w:rsidRPr="007E4E2B">
                              <w:rPr>
                                <w:rFonts w:asciiTheme="majorHAnsi" w:hAnsiTheme="majorHAnsi" w:cs="Arial"/>
                                <w:b/>
                                <w:bCs/>
                                <w:i/>
                                <w:sz w:val="22"/>
                                <w:szCs w:val="22"/>
                                <w:lang w:val="en-GB"/>
                              </w:rPr>
                              <w:t>Curriculum vitae</w:t>
                            </w:r>
                          </w:p>
                          <w:p w14:paraId="2BE26C0B" w14:textId="77777777" w:rsidR="003349E4" w:rsidRDefault="003349E4" w:rsidP="0073123F">
                            <w:pPr>
                              <w:shd w:val="clear" w:color="auto" w:fill="B6DDE8" w:themeFill="accent5" w:themeFillTint="6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10.55pt;width:22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KGyQCAABGBAAADgAAAGRycy9lMm9Eb2MueG1srFPbjtsgEH2v1H9AvDd23GSTteKsttmmqrS9&#10;SLv9AIxxjAoMBRI7/fodcDaNtu1LVR4QwwyHmXNmVjeDVuQgnJdgKjqd5JQIw6GRZlfRb4/bN0tK&#10;fGCmYQqMqOhReHqzfv1q1dtSFNCBaoQjCGJ82duKdiHYMss874RmfgJWGHS24DQLaLpd1jjWI7pW&#10;WZHnV1kPrrEOuPAeb+9GJ10n/LYVPHxpWy8CURXF3ELaXdrruGfrFSt3jtlO8lMa7B+y0Ewa/PQM&#10;dccCI3snf4PSkjvw0IYJB51B20ouUg1YzTR/Uc1Dx6xItSA53p5p8v8Pln8+fHVENhV9my8oMUyj&#10;SI9iCOQdDKSI/PTWlxj2YDEwDHiNOqdavb0H/t0TA5uOmZ24dQ76TrAG85vGl9nF0xHHR5C6/wQN&#10;fsP2ARLQ0DodyUM6CKKjTsezNjEVjpfFcr6Y5+ji6FvkV9MiiZex8vm1dT58EKBJPFTUofYJnR3u&#10;fYjZsPI5JH7mQclmK5VKhtvVG+XIgWGfbNNKBbwIU4b0Fb2eF/ORgL9C5Gn9CULLgA2vpK7o8hzE&#10;ykjbe9OkdgxMqvGMKStz4jFSN5IYhno46VJDc0RGHYyNjYOIhw7cT0p6bOqK+h975gQl6qNBVa6n&#10;s1mcgmTM5gvkkLhLT33pYYYjVEUDJeNxE9LkRMIM3KJ6rUzERpnHTE65YrMmvk+DFafh0k5Rv8Z/&#10;/QQAAP//AwBQSwMEFAAGAAgAAAAhACWdqULgAAAACgEAAA8AAABkcnMvZG93bnJldi54bWxMj0tP&#10;wzAQhO9I/Adrkbig1k6APkI2FUIC0Ru0FVzdeJtE+BFsNw3/HvcEx9kZzX5Trkaj2UA+dM4iZFMB&#10;jGztVGcbhN32ebIAFqK0SmpnCeGHAqyqy4tSFsqd7DsNm9iwVGJDIRHaGPuC81C3ZGSYup5s8g7O&#10;GxmT9A1XXp5SudE8F2LGjexs+tDKnp5aqr82R4OwuHsdPsP69u2jnh30Mt7Mh5dvj3h9NT4+AIs0&#10;xr8wnPETOlSJae+OVgWmEfL7PG2JCJM8y4ClxFycL3uEpciAVyX/P6H6BQAA//8DAFBLAQItABQA&#10;BgAIAAAAIQDkmcPA+wAAAOEBAAATAAAAAAAAAAAAAAAAAAAAAABbQ29udGVudF9UeXBlc10ueG1s&#10;UEsBAi0AFAAGAAgAAAAhACOyauHXAAAAlAEAAAsAAAAAAAAAAAAAAAAALAEAAF9yZWxzLy5yZWxz&#10;UEsBAi0AFAAGAAgAAAAhAGh0ShskAgAARgQAAA4AAAAAAAAAAAAAAAAALAIAAGRycy9lMm9Eb2Mu&#10;eG1sUEsBAi0AFAAGAAgAAAAhACWdqULgAAAACgEAAA8AAAAAAAAAAAAAAAAAfAQAAGRycy9kb3du&#10;cmV2LnhtbFBLBQYAAAAABAAEAPMAAACJBQAAAAA=&#10;">
                <v:textbox>
                  <w:txbxContent>
                    <w:p w14:paraId="11E1B654" w14:textId="77777777" w:rsidR="00311AE9" w:rsidRPr="0073123F" w:rsidRDefault="00311AE9"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sz w:val="40"/>
                          <w:szCs w:val="40"/>
                          <w:lang w:val="en-GB"/>
                        </w:rPr>
                      </w:pPr>
                      <w:r w:rsidRPr="0073123F">
                        <w:rPr>
                          <w:rFonts w:asciiTheme="majorHAnsi" w:hAnsiTheme="majorHAnsi" w:cs="Arial"/>
                          <w:b/>
                          <w:bCs/>
                          <w:sz w:val="40"/>
                          <w:szCs w:val="40"/>
                          <w:lang w:val="en-GB"/>
                        </w:rPr>
                        <w:t>Lisa Philipps</w:t>
                      </w:r>
                    </w:p>
                    <w:p w14:paraId="1B1C6885" w14:textId="77777777" w:rsidR="00311AE9" w:rsidRPr="007E4E2B" w:rsidRDefault="00311AE9"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i/>
                          <w:sz w:val="22"/>
                          <w:szCs w:val="22"/>
                          <w:lang w:val="en-GB"/>
                        </w:rPr>
                      </w:pPr>
                      <w:r w:rsidRPr="007E4E2B">
                        <w:rPr>
                          <w:rFonts w:asciiTheme="majorHAnsi" w:hAnsiTheme="majorHAnsi" w:cs="Arial"/>
                          <w:b/>
                          <w:bCs/>
                          <w:i/>
                          <w:sz w:val="22"/>
                          <w:szCs w:val="22"/>
                          <w:lang w:val="en-GB"/>
                        </w:rPr>
                        <w:t>Curriculum vitae</w:t>
                      </w:r>
                    </w:p>
                    <w:p w14:paraId="2BE26C0B" w14:textId="77777777" w:rsidR="00311AE9" w:rsidRDefault="00311AE9" w:rsidP="0073123F">
                      <w:pPr>
                        <w:shd w:val="clear" w:color="auto" w:fill="B6DDE8" w:themeFill="accent5" w:themeFillTint="66"/>
                        <w:jc w:val="center"/>
                      </w:pPr>
                    </w:p>
                  </w:txbxContent>
                </v:textbox>
              </v:shape>
            </w:pict>
          </mc:Fallback>
        </mc:AlternateContent>
      </w:r>
    </w:p>
    <w:p w14:paraId="464C99AA"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03AFDCC3"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0CB4DBB1"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15CC748" w14:textId="77777777" w:rsidR="00A51B2E" w:rsidRDefault="00A51B2E"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2F55CE8D" w14:textId="77777777" w:rsidR="00663D82" w:rsidRDefault="00E04D8F"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
          <w:bCs/>
          <w:sz w:val="22"/>
          <w:szCs w:val="22"/>
          <w:lang w:val="en-GB"/>
        </w:rPr>
        <w:t>Business</w:t>
      </w:r>
      <w:r w:rsidR="00F27665" w:rsidRPr="00DB3ADF">
        <w:rPr>
          <w:rFonts w:asciiTheme="majorHAnsi" w:hAnsiTheme="majorHAnsi" w:cs="Arial"/>
          <w:b/>
          <w:bCs/>
          <w:sz w:val="22"/>
          <w:szCs w:val="22"/>
          <w:lang w:val="en-GB"/>
        </w:rPr>
        <w:t xml:space="preserve"> address</w:t>
      </w:r>
      <w:r w:rsidR="00663D82">
        <w:rPr>
          <w:rFonts w:asciiTheme="majorHAnsi" w:hAnsiTheme="majorHAnsi" w:cs="Arial"/>
          <w:b/>
          <w:bCs/>
          <w:sz w:val="22"/>
          <w:szCs w:val="22"/>
          <w:lang w:val="en-GB"/>
        </w:rPr>
        <w:tab/>
      </w:r>
      <w:r w:rsidR="00663D82">
        <w:rPr>
          <w:rFonts w:asciiTheme="majorHAnsi" w:hAnsiTheme="majorHAnsi" w:cs="Arial"/>
          <w:b/>
          <w:bCs/>
          <w:sz w:val="22"/>
          <w:szCs w:val="22"/>
          <w:lang w:val="en-GB"/>
        </w:rPr>
        <w:tab/>
      </w:r>
      <w:proofErr w:type="spellStart"/>
      <w:r w:rsidR="00663D82">
        <w:rPr>
          <w:rFonts w:asciiTheme="majorHAnsi" w:hAnsiTheme="majorHAnsi" w:cs="Arial"/>
          <w:bCs/>
          <w:sz w:val="22"/>
          <w:szCs w:val="22"/>
          <w:lang w:val="en-GB"/>
        </w:rPr>
        <w:t>Osgoode</w:t>
      </w:r>
      <w:proofErr w:type="spellEnd"/>
      <w:r w:rsidR="00663D82">
        <w:rPr>
          <w:rFonts w:asciiTheme="majorHAnsi" w:hAnsiTheme="majorHAnsi" w:cs="Arial"/>
          <w:bCs/>
          <w:sz w:val="22"/>
          <w:szCs w:val="22"/>
          <w:lang w:val="en-GB"/>
        </w:rPr>
        <w:t xml:space="preserve"> Hall Law School</w:t>
      </w:r>
    </w:p>
    <w:p w14:paraId="09E1D64F" w14:textId="77777777" w:rsidR="00090230" w:rsidRDefault="00663D82"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York University</w:t>
      </w:r>
    </w:p>
    <w:p w14:paraId="37E75B6F" w14:textId="77777777" w:rsidR="00090230" w:rsidRDefault="00663D82"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4700 </w:t>
      </w:r>
      <w:proofErr w:type="spellStart"/>
      <w:r>
        <w:rPr>
          <w:rFonts w:asciiTheme="majorHAnsi" w:hAnsiTheme="majorHAnsi" w:cs="Arial"/>
          <w:bCs/>
          <w:sz w:val="22"/>
          <w:szCs w:val="22"/>
          <w:lang w:val="en-GB"/>
        </w:rPr>
        <w:t>Keele</w:t>
      </w:r>
      <w:proofErr w:type="spellEnd"/>
      <w:r>
        <w:rPr>
          <w:rFonts w:asciiTheme="majorHAnsi" w:hAnsiTheme="majorHAnsi" w:cs="Arial"/>
          <w:bCs/>
          <w:sz w:val="22"/>
          <w:szCs w:val="22"/>
          <w:lang w:val="en-GB"/>
        </w:rPr>
        <w:t xml:space="preserve"> Street </w:t>
      </w:r>
    </w:p>
    <w:p w14:paraId="41AB76C8"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Toronto </w:t>
      </w:r>
      <w:proofErr w:type="gramStart"/>
      <w:r>
        <w:rPr>
          <w:rFonts w:asciiTheme="majorHAnsi" w:hAnsiTheme="majorHAnsi" w:cs="Arial"/>
          <w:bCs/>
          <w:sz w:val="22"/>
          <w:szCs w:val="22"/>
          <w:lang w:val="en-GB"/>
        </w:rPr>
        <w:t>ON  M3J</w:t>
      </w:r>
      <w:proofErr w:type="gramEnd"/>
      <w:r>
        <w:rPr>
          <w:rFonts w:asciiTheme="majorHAnsi" w:hAnsiTheme="majorHAnsi" w:cs="Arial"/>
          <w:bCs/>
          <w:sz w:val="22"/>
          <w:szCs w:val="22"/>
          <w:lang w:val="en-GB"/>
        </w:rPr>
        <w:t xml:space="preserve"> 1P3</w:t>
      </w:r>
    </w:p>
    <w:p w14:paraId="69F8BF1B"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hyperlink r:id="rId9" w:history="1">
        <w:r w:rsidRPr="00AA73A7">
          <w:rPr>
            <w:rStyle w:val="Hyperlink"/>
            <w:rFonts w:asciiTheme="majorHAnsi" w:hAnsiTheme="majorHAnsi" w:cs="Arial"/>
            <w:bCs/>
            <w:sz w:val="22"/>
            <w:szCs w:val="22"/>
            <w:lang w:val="en-GB"/>
          </w:rPr>
          <w:t>lphilipps@osgoode.yorku.ca</w:t>
        </w:r>
      </w:hyperlink>
    </w:p>
    <w:p w14:paraId="06C85098"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(416) 736-5657 (office)</w:t>
      </w:r>
    </w:p>
    <w:p w14:paraId="3091981C" w14:textId="5C8538B2" w:rsidR="005B050F" w:rsidRDefault="005B050F"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Twitter:  @</w:t>
      </w:r>
      <w:proofErr w:type="spellStart"/>
      <w:r>
        <w:rPr>
          <w:rFonts w:asciiTheme="majorHAnsi" w:hAnsiTheme="majorHAnsi" w:cs="Arial"/>
          <w:bCs/>
          <w:sz w:val="22"/>
          <w:szCs w:val="22"/>
          <w:lang w:val="en-GB"/>
        </w:rPr>
        <w:t>lphilipps</w:t>
      </w:r>
      <w:proofErr w:type="spellEnd"/>
    </w:p>
    <w:p w14:paraId="4DC88C44" w14:textId="1AE3A2EE"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p>
    <w:p w14:paraId="18989DDA" w14:textId="1F61B4BE" w:rsidR="004B43F6" w:rsidRDefault="00A94768" w:rsidP="0089056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
          <w:bCs/>
          <w:sz w:val="22"/>
          <w:szCs w:val="22"/>
          <w:lang w:val="en-GB"/>
        </w:rPr>
        <w:t xml:space="preserve">Current </w:t>
      </w:r>
      <w:r w:rsidR="00DB3ADF" w:rsidRPr="00DB3ADF">
        <w:rPr>
          <w:rFonts w:asciiTheme="majorHAnsi" w:hAnsiTheme="majorHAnsi" w:cs="Arial"/>
          <w:b/>
          <w:bCs/>
          <w:sz w:val="22"/>
          <w:szCs w:val="22"/>
          <w:lang w:val="en-GB"/>
        </w:rPr>
        <w:t>status</w:t>
      </w:r>
      <w:r w:rsidR="000D6AB4"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r w:rsidR="004B43F6" w:rsidRPr="00DB3ADF">
        <w:rPr>
          <w:rFonts w:asciiTheme="majorHAnsi" w:hAnsiTheme="majorHAnsi" w:cs="Arial"/>
          <w:bCs/>
          <w:sz w:val="22"/>
          <w:szCs w:val="22"/>
          <w:lang w:val="en-GB"/>
        </w:rPr>
        <w:t xml:space="preserve">Professor, </w:t>
      </w:r>
      <w:proofErr w:type="spellStart"/>
      <w:r w:rsidR="004B43F6" w:rsidRPr="00DB3ADF">
        <w:rPr>
          <w:rFonts w:asciiTheme="majorHAnsi" w:hAnsiTheme="majorHAnsi" w:cs="Arial"/>
          <w:bCs/>
          <w:sz w:val="22"/>
          <w:szCs w:val="22"/>
          <w:lang w:val="en-GB"/>
        </w:rPr>
        <w:t>Osgoode</w:t>
      </w:r>
      <w:proofErr w:type="spellEnd"/>
      <w:r w:rsidR="004B43F6" w:rsidRPr="00DB3ADF">
        <w:rPr>
          <w:rFonts w:asciiTheme="majorHAnsi" w:hAnsiTheme="majorHAnsi" w:cs="Arial"/>
          <w:bCs/>
          <w:sz w:val="22"/>
          <w:szCs w:val="22"/>
          <w:lang w:val="en-GB"/>
        </w:rPr>
        <w:t xml:space="preserve"> Hall Law School, York University</w:t>
      </w:r>
      <w:r w:rsidR="00090230">
        <w:rPr>
          <w:rFonts w:asciiTheme="majorHAnsi" w:hAnsiTheme="majorHAnsi" w:cs="Arial"/>
          <w:bCs/>
          <w:sz w:val="22"/>
          <w:szCs w:val="22"/>
          <w:lang w:val="en-GB"/>
        </w:rPr>
        <w:t xml:space="preserve"> </w:t>
      </w:r>
    </w:p>
    <w:p w14:paraId="31EC7409" w14:textId="2884C12C" w:rsidR="00090230" w:rsidRPr="00090230" w:rsidRDefault="005B050F"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(Novem</w:t>
      </w:r>
      <w:r w:rsidR="00F13FA1">
        <w:rPr>
          <w:rFonts w:asciiTheme="majorHAnsi" w:hAnsiTheme="majorHAnsi" w:cs="Arial"/>
          <w:bCs/>
          <w:sz w:val="22"/>
          <w:szCs w:val="22"/>
          <w:lang w:val="en-GB"/>
        </w:rPr>
        <w:t>ber</w:t>
      </w:r>
      <w:r w:rsidR="00066CC6">
        <w:rPr>
          <w:rFonts w:asciiTheme="majorHAnsi" w:hAnsiTheme="majorHAnsi" w:cs="Arial"/>
          <w:bCs/>
          <w:sz w:val="22"/>
          <w:szCs w:val="22"/>
          <w:lang w:val="en-GB"/>
        </w:rPr>
        <w:t xml:space="preserve"> </w:t>
      </w:r>
      <w:r w:rsidR="003C3045">
        <w:rPr>
          <w:rFonts w:asciiTheme="majorHAnsi" w:hAnsiTheme="majorHAnsi" w:cs="Arial"/>
          <w:bCs/>
          <w:sz w:val="22"/>
          <w:szCs w:val="22"/>
          <w:lang w:val="en-GB"/>
        </w:rPr>
        <w:t>2016)</w:t>
      </w:r>
      <w:r w:rsidR="003C3045">
        <w:rPr>
          <w:rFonts w:asciiTheme="majorHAnsi" w:hAnsiTheme="majorHAnsi" w:cs="Arial"/>
          <w:bCs/>
          <w:sz w:val="22"/>
          <w:szCs w:val="22"/>
          <w:lang w:val="en-GB"/>
        </w:rPr>
        <w:tab/>
      </w:r>
      <w:r w:rsidR="003C3045">
        <w:rPr>
          <w:rFonts w:asciiTheme="majorHAnsi" w:hAnsiTheme="majorHAnsi" w:cs="Arial"/>
          <w:bCs/>
          <w:sz w:val="22"/>
          <w:szCs w:val="22"/>
          <w:lang w:val="en-GB"/>
        </w:rPr>
        <w:tab/>
      </w:r>
    </w:p>
    <w:p w14:paraId="539B0AFB" w14:textId="42EBE333" w:rsidR="00C51E9B" w:rsidRPr="00E81FD1" w:rsidRDefault="0058507C" w:rsidP="00E81FD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
          <w:bCs/>
          <w:sz w:val="22"/>
          <w:szCs w:val="22"/>
          <w:lang w:val="en-GB"/>
        </w:rPr>
        <w:tab/>
      </w:r>
      <w:r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p>
    <w:p w14:paraId="59B22EE1" w14:textId="5142FF45" w:rsidR="00BA71C0" w:rsidRPr="00DB3ADF" w:rsidRDefault="00E05891"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t>B</w:t>
      </w:r>
      <w:r w:rsidR="00E30FAE" w:rsidRPr="00DB3ADF">
        <w:rPr>
          <w:rFonts w:asciiTheme="majorHAnsi" w:hAnsiTheme="majorHAnsi" w:cs="Arial"/>
          <w:b/>
          <w:sz w:val="22"/>
          <w:szCs w:val="22"/>
          <w:lang w:val="en-GB"/>
        </w:rPr>
        <w:t>oard memberships</w:t>
      </w:r>
      <w:r w:rsidR="0035136A">
        <w:rPr>
          <w:rFonts w:asciiTheme="majorHAnsi" w:hAnsiTheme="majorHAnsi" w:cs="Arial"/>
          <w:b/>
          <w:sz w:val="22"/>
          <w:szCs w:val="22"/>
          <w:lang w:val="en-GB"/>
        </w:rPr>
        <w:t xml:space="preserve"> and community engagement</w:t>
      </w:r>
      <w:r w:rsidR="00BA71C0" w:rsidRPr="00DB3ADF">
        <w:rPr>
          <w:rFonts w:asciiTheme="majorHAnsi" w:hAnsiTheme="majorHAnsi" w:cs="Arial"/>
          <w:b/>
          <w:sz w:val="22"/>
          <w:szCs w:val="22"/>
          <w:lang w:val="en-GB"/>
        </w:rPr>
        <w:tab/>
      </w:r>
    </w:p>
    <w:p w14:paraId="23BD536B" w14:textId="77777777" w:rsidR="00393927" w:rsidRPr="00DB3ADF" w:rsidRDefault="00393927"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1A8ECF5" w14:textId="77777777" w:rsidR="00361118" w:rsidRPr="00361118" w:rsidRDefault="00361118" w:rsidP="00361118">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spellStart"/>
      <w:r w:rsidRPr="00361118">
        <w:rPr>
          <w:rFonts w:asciiTheme="majorHAnsi" w:hAnsiTheme="majorHAnsi" w:cs="Arial"/>
          <w:sz w:val="22"/>
          <w:szCs w:val="22"/>
          <w:lang w:val="en-GB"/>
        </w:rPr>
        <w:t>Lakehead</w:t>
      </w:r>
      <w:proofErr w:type="spellEnd"/>
      <w:r w:rsidRPr="00361118">
        <w:rPr>
          <w:rFonts w:asciiTheme="majorHAnsi" w:hAnsiTheme="majorHAnsi" w:cs="Arial"/>
          <w:sz w:val="22"/>
          <w:szCs w:val="22"/>
          <w:lang w:val="en-GB"/>
        </w:rPr>
        <w:t xml:space="preserve"> University Law Cabinet (July 2015 - present)</w:t>
      </w:r>
    </w:p>
    <w:p w14:paraId="66F59F16" w14:textId="4EEEB893" w:rsidR="00097959" w:rsidRPr="00097959" w:rsidRDefault="00097959" w:rsidP="0009795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097959">
        <w:rPr>
          <w:rFonts w:asciiTheme="majorHAnsi" w:hAnsiTheme="majorHAnsi" w:cs="Arial"/>
          <w:sz w:val="22"/>
          <w:szCs w:val="22"/>
          <w:lang w:val="en-GB"/>
        </w:rPr>
        <w:t xml:space="preserve">Selection Committee, David Walter </w:t>
      </w:r>
      <w:proofErr w:type="spellStart"/>
      <w:r w:rsidRPr="00097959">
        <w:rPr>
          <w:rFonts w:asciiTheme="majorHAnsi" w:hAnsiTheme="majorHAnsi" w:cs="Arial"/>
          <w:sz w:val="22"/>
          <w:szCs w:val="22"/>
          <w:lang w:val="en-GB"/>
        </w:rPr>
        <w:t>Mundell</w:t>
      </w:r>
      <w:proofErr w:type="spellEnd"/>
      <w:r w:rsidRPr="00097959">
        <w:rPr>
          <w:rFonts w:asciiTheme="majorHAnsi" w:hAnsiTheme="majorHAnsi" w:cs="Arial"/>
          <w:sz w:val="22"/>
          <w:szCs w:val="22"/>
          <w:lang w:val="en-GB"/>
        </w:rPr>
        <w:t xml:space="preserve"> Medal for Distinguished Contribution to Law and Letters (2015, 2016</w:t>
      </w:r>
      <w:r w:rsidR="00B55EFE">
        <w:rPr>
          <w:rFonts w:asciiTheme="majorHAnsi" w:hAnsiTheme="majorHAnsi" w:cs="Arial"/>
          <w:sz w:val="22"/>
          <w:szCs w:val="22"/>
          <w:lang w:val="en-GB"/>
        </w:rPr>
        <w:t>, 2017</w:t>
      </w:r>
      <w:r w:rsidRPr="00097959">
        <w:rPr>
          <w:rFonts w:asciiTheme="majorHAnsi" w:hAnsiTheme="majorHAnsi" w:cs="Arial"/>
          <w:sz w:val="22"/>
          <w:szCs w:val="22"/>
          <w:lang w:val="en-GB"/>
        </w:rPr>
        <w:t>)</w:t>
      </w:r>
    </w:p>
    <w:p w14:paraId="12CB8518" w14:textId="77777777" w:rsidR="00DF4730" w:rsidRDefault="00C51E9B"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 xml:space="preserve">Member, </w:t>
      </w:r>
      <w:r w:rsidR="00DB7F26" w:rsidRPr="00DB3ADF">
        <w:rPr>
          <w:rFonts w:asciiTheme="majorHAnsi" w:hAnsiTheme="majorHAnsi" w:cs="Arial"/>
          <w:sz w:val="22"/>
          <w:szCs w:val="22"/>
          <w:lang w:val="en-GB"/>
        </w:rPr>
        <w:t>Provincial Judges Pension Board (February 2014 - present)</w:t>
      </w:r>
    </w:p>
    <w:p w14:paraId="1CED6EAE" w14:textId="77777777" w:rsidR="00DF4730" w:rsidRPr="00DF4730" w:rsidRDefault="00DF4730" w:rsidP="00DF473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F4730">
        <w:rPr>
          <w:rFonts w:asciiTheme="majorHAnsi" w:hAnsiTheme="majorHAnsi" w:cs="Arial"/>
          <w:sz w:val="22"/>
          <w:szCs w:val="22"/>
          <w:lang w:val="en-GB"/>
        </w:rPr>
        <w:t xml:space="preserve">Co-founder, Women in Leadership at York (2014-present) </w:t>
      </w:r>
    </w:p>
    <w:p w14:paraId="7E2B5ECC" w14:textId="5C8C67CB" w:rsidR="00E30FAE" w:rsidRDefault="00BA71C0" w:rsidP="00BA71C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D</w:t>
      </w:r>
      <w:r w:rsidR="00C51E9B">
        <w:rPr>
          <w:rFonts w:asciiTheme="majorHAnsi" w:hAnsiTheme="majorHAnsi" w:cs="Arial"/>
          <w:sz w:val="22"/>
          <w:szCs w:val="22"/>
          <w:lang w:val="en-GB"/>
        </w:rPr>
        <w:t xml:space="preserve">irector, Research Policy, </w:t>
      </w:r>
      <w:r w:rsidR="00DB7F26" w:rsidRPr="00DB3ADF">
        <w:rPr>
          <w:rFonts w:asciiTheme="majorHAnsi" w:hAnsiTheme="majorHAnsi" w:cs="Arial"/>
          <w:sz w:val="22"/>
          <w:szCs w:val="22"/>
          <w:lang w:val="en-GB"/>
        </w:rPr>
        <w:t>F</w:t>
      </w:r>
      <w:r w:rsidR="00E30FAE" w:rsidRPr="00DB3ADF">
        <w:rPr>
          <w:rFonts w:asciiTheme="majorHAnsi" w:hAnsiTheme="majorHAnsi" w:cs="Arial"/>
          <w:sz w:val="22"/>
          <w:szCs w:val="22"/>
          <w:lang w:val="en-GB"/>
        </w:rPr>
        <w:t>ederation for the Humanities and Social Sciences (</w:t>
      </w:r>
      <w:r w:rsidR="00E05891" w:rsidRPr="00DB3ADF">
        <w:rPr>
          <w:rFonts w:asciiTheme="majorHAnsi" w:hAnsiTheme="majorHAnsi" w:cs="Arial"/>
          <w:sz w:val="22"/>
          <w:szCs w:val="22"/>
          <w:lang w:val="en-GB"/>
        </w:rPr>
        <w:t xml:space="preserve">March </w:t>
      </w:r>
      <w:r w:rsidR="00E30FAE" w:rsidRPr="00DB3ADF">
        <w:rPr>
          <w:rFonts w:asciiTheme="majorHAnsi" w:hAnsiTheme="majorHAnsi" w:cs="Arial"/>
          <w:sz w:val="22"/>
          <w:szCs w:val="22"/>
          <w:lang w:val="en-GB"/>
        </w:rPr>
        <w:t>2013</w:t>
      </w:r>
      <w:r w:rsidR="00E05891" w:rsidRPr="00DB3ADF">
        <w:rPr>
          <w:rFonts w:asciiTheme="majorHAnsi" w:hAnsiTheme="majorHAnsi" w:cs="Arial"/>
          <w:sz w:val="22"/>
          <w:szCs w:val="22"/>
          <w:lang w:val="en-GB"/>
        </w:rPr>
        <w:t>-present</w:t>
      </w:r>
      <w:r w:rsidR="00E30FAE" w:rsidRPr="00DB3ADF">
        <w:rPr>
          <w:rFonts w:asciiTheme="majorHAnsi" w:hAnsiTheme="majorHAnsi" w:cs="Arial"/>
          <w:sz w:val="22"/>
          <w:szCs w:val="22"/>
          <w:lang w:val="en-GB"/>
        </w:rPr>
        <w:t>)</w:t>
      </w:r>
    </w:p>
    <w:p w14:paraId="60E0C187" w14:textId="03D270D8" w:rsidR="00FE05B6" w:rsidRPr="00DB3ADF" w:rsidRDefault="00BF2A67" w:rsidP="00FE05B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Advisory Committee</w:t>
      </w:r>
      <w:r w:rsidR="00FE05B6">
        <w:rPr>
          <w:rFonts w:asciiTheme="majorHAnsi" w:hAnsiTheme="majorHAnsi" w:cs="Arial"/>
          <w:sz w:val="22"/>
          <w:szCs w:val="22"/>
          <w:lang w:val="en-GB"/>
        </w:rPr>
        <w:t xml:space="preserve">, </w:t>
      </w:r>
      <w:hyperlink r:id="rId10" w:history="1">
        <w:r w:rsidR="00FE05B6" w:rsidRPr="00384014">
          <w:rPr>
            <w:rStyle w:val="Hyperlink"/>
            <w:rFonts w:asciiTheme="majorHAnsi" w:hAnsiTheme="majorHAnsi" w:cs="Arial"/>
            <w:sz w:val="22"/>
            <w:szCs w:val="22"/>
            <w:lang w:val="en-GB"/>
          </w:rPr>
          <w:t>Informed Opinions</w:t>
        </w:r>
      </w:hyperlink>
      <w:r w:rsidR="00FE05B6">
        <w:rPr>
          <w:rFonts w:asciiTheme="majorHAnsi" w:hAnsiTheme="majorHAnsi" w:cs="Arial"/>
          <w:sz w:val="22"/>
          <w:szCs w:val="22"/>
          <w:lang w:val="en-GB"/>
        </w:rPr>
        <w:t xml:space="preserve">  </w:t>
      </w:r>
      <w:r w:rsidR="0035136A">
        <w:rPr>
          <w:rFonts w:asciiTheme="majorHAnsi" w:hAnsiTheme="majorHAnsi" w:cs="Arial"/>
          <w:sz w:val="22"/>
          <w:szCs w:val="22"/>
          <w:lang w:val="en-GB"/>
        </w:rPr>
        <w:t>(</w:t>
      </w:r>
      <w:r>
        <w:rPr>
          <w:rFonts w:asciiTheme="majorHAnsi" w:hAnsiTheme="majorHAnsi" w:cs="Arial"/>
          <w:sz w:val="22"/>
          <w:szCs w:val="22"/>
          <w:lang w:val="en-GB"/>
        </w:rPr>
        <w:t xml:space="preserve">Amplifying women’s voices </w:t>
      </w:r>
      <w:r w:rsidR="0035136A">
        <w:rPr>
          <w:rFonts w:asciiTheme="majorHAnsi" w:hAnsiTheme="majorHAnsi" w:cs="Arial"/>
          <w:sz w:val="22"/>
          <w:szCs w:val="22"/>
          <w:lang w:val="en-GB"/>
        </w:rPr>
        <w:t xml:space="preserve">in media) </w:t>
      </w:r>
      <w:r w:rsidR="00FE05B6">
        <w:rPr>
          <w:rFonts w:asciiTheme="majorHAnsi" w:hAnsiTheme="majorHAnsi" w:cs="Arial"/>
          <w:sz w:val="22"/>
          <w:szCs w:val="22"/>
          <w:lang w:val="en-GB"/>
        </w:rPr>
        <w:t>(2013-present)</w:t>
      </w:r>
    </w:p>
    <w:p w14:paraId="296D36FB" w14:textId="77777777" w:rsidR="00E30FAE" w:rsidRPr="00DB3ADF" w:rsidRDefault="00E30FAE"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Board Member, Learning for a Sustainable Future (2011</w:t>
      </w:r>
      <w:r w:rsidR="00E05891" w:rsidRPr="00DB3ADF">
        <w:rPr>
          <w:rFonts w:asciiTheme="majorHAnsi" w:hAnsiTheme="majorHAnsi" w:cs="Arial"/>
          <w:sz w:val="22"/>
          <w:szCs w:val="22"/>
          <w:lang w:val="en-GB"/>
        </w:rPr>
        <w:t>-</w:t>
      </w:r>
      <w:r w:rsidR="00DB7F26" w:rsidRPr="00DB3ADF">
        <w:rPr>
          <w:rFonts w:asciiTheme="majorHAnsi" w:hAnsiTheme="majorHAnsi" w:cs="Arial"/>
          <w:sz w:val="22"/>
          <w:szCs w:val="22"/>
          <w:lang w:val="en-GB"/>
        </w:rPr>
        <w:t>14</w:t>
      </w:r>
      <w:r w:rsidRPr="00DB3ADF">
        <w:rPr>
          <w:rFonts w:asciiTheme="majorHAnsi" w:hAnsiTheme="majorHAnsi" w:cs="Arial"/>
          <w:sz w:val="22"/>
          <w:szCs w:val="22"/>
          <w:lang w:val="en-GB"/>
        </w:rPr>
        <w:t>)</w:t>
      </w:r>
    </w:p>
    <w:p w14:paraId="5DE2F3FA" w14:textId="77777777" w:rsidR="00E30FAE" w:rsidRPr="00DB3ADF" w:rsidRDefault="00E30FAE"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Advisory </w:t>
      </w:r>
      <w:r w:rsidR="00E05891" w:rsidRPr="00DB3ADF">
        <w:rPr>
          <w:rFonts w:asciiTheme="majorHAnsi" w:hAnsiTheme="majorHAnsi" w:cs="Arial"/>
          <w:sz w:val="22"/>
          <w:szCs w:val="22"/>
          <w:lang w:val="en-GB"/>
        </w:rPr>
        <w:t xml:space="preserve">Board Member, IP </w:t>
      </w:r>
      <w:proofErr w:type="spellStart"/>
      <w:r w:rsidR="00E05891" w:rsidRPr="00DB3ADF">
        <w:rPr>
          <w:rFonts w:asciiTheme="majorHAnsi" w:hAnsiTheme="majorHAnsi" w:cs="Arial"/>
          <w:sz w:val="22"/>
          <w:szCs w:val="22"/>
          <w:lang w:val="en-GB"/>
        </w:rPr>
        <w:t>Osgoode</w:t>
      </w:r>
      <w:proofErr w:type="spellEnd"/>
      <w:r w:rsidR="00E05891" w:rsidRPr="00DB3ADF">
        <w:rPr>
          <w:rFonts w:asciiTheme="majorHAnsi" w:hAnsiTheme="majorHAnsi" w:cs="Arial"/>
          <w:sz w:val="22"/>
          <w:szCs w:val="22"/>
          <w:lang w:val="en-GB"/>
        </w:rPr>
        <w:t xml:space="preserve"> (</w:t>
      </w:r>
      <w:r w:rsidR="007101C4" w:rsidRPr="00DB3ADF">
        <w:rPr>
          <w:rFonts w:asciiTheme="majorHAnsi" w:hAnsiTheme="majorHAnsi" w:cs="Arial"/>
          <w:sz w:val="22"/>
          <w:szCs w:val="22"/>
          <w:lang w:val="en-GB"/>
        </w:rPr>
        <w:t>2010</w:t>
      </w:r>
      <w:r w:rsidR="00E05891" w:rsidRPr="00DB3ADF">
        <w:rPr>
          <w:rFonts w:asciiTheme="majorHAnsi" w:hAnsiTheme="majorHAnsi" w:cs="Arial"/>
          <w:sz w:val="22"/>
          <w:szCs w:val="22"/>
          <w:lang w:val="en-GB"/>
        </w:rPr>
        <w:t>-</w:t>
      </w:r>
      <w:r w:rsidR="002229DE" w:rsidRPr="00DB3ADF">
        <w:rPr>
          <w:rFonts w:asciiTheme="majorHAnsi" w:hAnsiTheme="majorHAnsi" w:cs="Arial"/>
          <w:sz w:val="22"/>
          <w:szCs w:val="22"/>
          <w:lang w:val="en-GB"/>
        </w:rPr>
        <w:t>2014</w:t>
      </w:r>
      <w:r w:rsidR="007101C4" w:rsidRPr="00DB3ADF">
        <w:rPr>
          <w:rFonts w:asciiTheme="majorHAnsi" w:hAnsiTheme="majorHAnsi" w:cs="Arial"/>
          <w:sz w:val="22"/>
          <w:szCs w:val="22"/>
          <w:lang w:val="en-GB"/>
        </w:rPr>
        <w:t>)</w:t>
      </w:r>
    </w:p>
    <w:p w14:paraId="66B6B1E2" w14:textId="77777777" w:rsidR="00770C27" w:rsidRDefault="00770C27" w:rsidP="00393927">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Editorial Board, Canadian Journal of Women and the Law (2001-</w:t>
      </w:r>
      <w:r w:rsidR="002229DE" w:rsidRPr="00DB3ADF">
        <w:rPr>
          <w:rFonts w:asciiTheme="majorHAnsi" w:hAnsiTheme="majorHAnsi" w:cs="Arial"/>
          <w:sz w:val="22"/>
          <w:szCs w:val="22"/>
          <w:lang w:val="en-GB"/>
        </w:rPr>
        <w:t>2014</w:t>
      </w:r>
      <w:r w:rsidRPr="00DB3ADF">
        <w:rPr>
          <w:rFonts w:asciiTheme="majorHAnsi" w:hAnsiTheme="majorHAnsi" w:cs="Arial"/>
          <w:sz w:val="22"/>
          <w:szCs w:val="22"/>
          <w:lang w:val="en-GB"/>
        </w:rPr>
        <w:t xml:space="preserve">) (member of the Board of Directors and Treasurer, </w:t>
      </w:r>
      <w:r w:rsidR="002229DE" w:rsidRPr="00DB3ADF">
        <w:rPr>
          <w:rFonts w:asciiTheme="majorHAnsi" w:hAnsiTheme="majorHAnsi" w:cs="Arial"/>
          <w:sz w:val="22"/>
          <w:szCs w:val="22"/>
          <w:lang w:val="en-GB"/>
        </w:rPr>
        <w:t xml:space="preserve">from </w:t>
      </w:r>
      <w:r w:rsidRPr="00DB3ADF">
        <w:rPr>
          <w:rFonts w:asciiTheme="majorHAnsi" w:hAnsiTheme="majorHAnsi" w:cs="Arial"/>
          <w:sz w:val="22"/>
          <w:szCs w:val="22"/>
          <w:lang w:val="en-GB"/>
        </w:rPr>
        <w:t>2008</w:t>
      </w:r>
      <w:r w:rsidR="00D95984" w:rsidRPr="00DB3ADF">
        <w:rPr>
          <w:rFonts w:asciiTheme="majorHAnsi" w:hAnsiTheme="majorHAnsi" w:cs="Arial"/>
          <w:sz w:val="22"/>
          <w:szCs w:val="22"/>
          <w:lang w:val="en-GB"/>
        </w:rPr>
        <w:t>-2014</w:t>
      </w:r>
      <w:r w:rsidRPr="00DB3ADF">
        <w:rPr>
          <w:rFonts w:asciiTheme="majorHAnsi" w:hAnsiTheme="majorHAnsi" w:cs="Arial"/>
          <w:sz w:val="22"/>
          <w:szCs w:val="22"/>
          <w:lang w:val="en-GB"/>
        </w:rPr>
        <w:t>)</w:t>
      </w:r>
    </w:p>
    <w:p w14:paraId="6C8F28D3" w14:textId="77777777" w:rsidR="0035136A" w:rsidRPr="00DB3ADF" w:rsidRDefault="0035136A" w:rsidP="0035136A">
      <w:pPr>
        <w:rPr>
          <w:rFonts w:asciiTheme="majorHAnsi" w:hAnsiTheme="majorHAnsi" w:cs="Arial"/>
          <w:sz w:val="22"/>
          <w:szCs w:val="22"/>
        </w:rPr>
      </w:pPr>
      <w:r w:rsidRPr="00DB3ADF">
        <w:rPr>
          <w:rFonts w:asciiTheme="majorHAnsi" w:hAnsiTheme="majorHAnsi" w:cs="Arial"/>
          <w:sz w:val="22"/>
          <w:szCs w:val="22"/>
        </w:rPr>
        <w:t>Member, Fiscal Policy Working Group, National Association of Women and the Law (1998 -2005)</w:t>
      </w:r>
    </w:p>
    <w:p w14:paraId="09D312CE" w14:textId="77777777" w:rsidR="00E05891"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01852B4D" w14:textId="77777777" w:rsidR="00770C27"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t>Professional organizations</w:t>
      </w:r>
    </w:p>
    <w:p w14:paraId="6CDAE0DE" w14:textId="77777777" w:rsidR="00E05891"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23F191D2" w14:textId="77777777" w:rsidR="009839A0" w:rsidRDefault="009839A0" w:rsidP="00E946C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 xml:space="preserve">Member, </w:t>
      </w:r>
      <w:r w:rsidRPr="001544C3">
        <w:rPr>
          <w:rFonts w:asciiTheme="majorHAnsi" w:hAnsiTheme="majorHAnsi" w:cs="Arial"/>
          <w:sz w:val="22"/>
          <w:szCs w:val="22"/>
          <w:lang w:val="en-GB"/>
        </w:rPr>
        <w:t>Canadian Association of Law Teachers</w:t>
      </w:r>
    </w:p>
    <w:p w14:paraId="0573FD55" w14:textId="77777777" w:rsidR="00E946CD" w:rsidRPr="00DB3ADF" w:rsidRDefault="00E946CD" w:rsidP="00E946C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Canadian Tax Foundation</w:t>
      </w:r>
    </w:p>
    <w:p w14:paraId="4DCA69C3" w14:textId="77777777" w:rsidR="00C94122"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Senior Women Academic Administrators of Canada</w:t>
      </w:r>
    </w:p>
    <w:p w14:paraId="69484D68" w14:textId="77777777" w:rsidR="00C94122" w:rsidRPr="00DB3ADF" w:rsidRDefault="00C94122"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5CE7A62"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Honours and awards</w:t>
      </w:r>
    </w:p>
    <w:p w14:paraId="2D39AEC9"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p>
    <w:p w14:paraId="18F31CCE" w14:textId="77777777" w:rsidR="009E24C5" w:rsidRDefault="009E24C5"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r>
        <w:rPr>
          <w:rFonts w:asciiTheme="majorHAnsi" w:hAnsiTheme="majorHAnsi" w:cs="Arial"/>
          <w:sz w:val="22"/>
          <w:szCs w:val="22"/>
          <w:lang w:val="en-GB"/>
        </w:rPr>
        <w:t>2015</w:t>
      </w:r>
      <w:r>
        <w:rPr>
          <w:rFonts w:asciiTheme="majorHAnsi" w:hAnsiTheme="majorHAnsi" w:cs="Arial"/>
          <w:sz w:val="22"/>
          <w:szCs w:val="22"/>
          <w:lang w:val="en-GB"/>
        </w:rPr>
        <w:tab/>
      </w:r>
      <w:r>
        <w:rPr>
          <w:rFonts w:asciiTheme="majorHAnsi" w:hAnsiTheme="majorHAnsi" w:cs="Arial"/>
          <w:bCs/>
          <w:sz w:val="22"/>
          <w:szCs w:val="22"/>
          <w:lang w:val="en-GB"/>
        </w:rPr>
        <w:t>Owen/</w:t>
      </w:r>
      <w:proofErr w:type="spellStart"/>
      <w:r>
        <w:rPr>
          <w:rFonts w:asciiTheme="majorHAnsi" w:hAnsiTheme="majorHAnsi" w:cs="Arial"/>
          <w:bCs/>
          <w:sz w:val="22"/>
          <w:szCs w:val="22"/>
          <w:lang w:val="en-GB"/>
        </w:rPr>
        <w:t>McK</w:t>
      </w:r>
      <w:proofErr w:type="spellEnd"/>
      <w:r>
        <w:rPr>
          <w:rFonts w:asciiTheme="majorHAnsi" w:hAnsiTheme="majorHAnsi" w:cs="Arial"/>
          <w:bCs/>
          <w:sz w:val="22"/>
          <w:szCs w:val="22"/>
          <w:lang w:val="en-GB"/>
        </w:rPr>
        <w:t>. Brown Visiting Chair, UBC Faculty of Law</w:t>
      </w:r>
      <w:r w:rsidR="008751CD">
        <w:rPr>
          <w:rFonts w:asciiTheme="majorHAnsi" w:hAnsiTheme="majorHAnsi" w:cs="Arial"/>
          <w:bCs/>
          <w:sz w:val="22"/>
          <w:szCs w:val="22"/>
          <w:lang w:val="en-GB"/>
        </w:rPr>
        <w:t xml:space="preserve"> (</w:t>
      </w:r>
      <w:r w:rsidR="005B2442">
        <w:rPr>
          <w:rFonts w:asciiTheme="majorHAnsi" w:hAnsiTheme="majorHAnsi" w:cs="Arial"/>
          <w:bCs/>
          <w:sz w:val="22"/>
          <w:szCs w:val="22"/>
          <w:lang w:val="en-GB"/>
        </w:rPr>
        <w:t>declined</w:t>
      </w:r>
      <w:r w:rsidR="008751CD">
        <w:rPr>
          <w:rFonts w:asciiTheme="majorHAnsi" w:hAnsiTheme="majorHAnsi" w:cs="Arial"/>
          <w:bCs/>
          <w:sz w:val="22"/>
          <w:szCs w:val="22"/>
          <w:lang w:val="en-GB"/>
        </w:rPr>
        <w:t>)</w:t>
      </w:r>
    </w:p>
    <w:p w14:paraId="41A4BEC3"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r w:rsidRPr="00DB3ADF">
        <w:rPr>
          <w:rFonts w:asciiTheme="majorHAnsi" w:hAnsiTheme="majorHAnsi" w:cs="Arial"/>
          <w:sz w:val="22"/>
          <w:szCs w:val="22"/>
          <w:lang w:val="en-GB"/>
        </w:rPr>
        <w:t>2012</w:t>
      </w:r>
      <w:r w:rsidRPr="00DB3ADF">
        <w:rPr>
          <w:rFonts w:asciiTheme="majorHAnsi" w:hAnsiTheme="majorHAnsi" w:cs="Arial"/>
          <w:sz w:val="22"/>
          <w:szCs w:val="22"/>
          <w:lang w:val="en-GB"/>
        </w:rPr>
        <w:tab/>
        <w:t xml:space="preserve">Featured Professor in OCUFA “We Teach Ontario” Campaign: </w:t>
      </w:r>
      <w:hyperlink r:id="rId11" w:history="1">
        <w:r w:rsidRPr="00DB3ADF">
          <w:rPr>
            <w:rStyle w:val="Hyperlink"/>
            <w:rFonts w:asciiTheme="majorHAnsi" w:hAnsiTheme="majorHAnsi" w:cs="Arial"/>
            <w:sz w:val="22"/>
            <w:szCs w:val="22"/>
            <w:lang w:val="en-GB"/>
          </w:rPr>
          <w:t>http://weteachontario.ca/professors/</w:t>
        </w:r>
      </w:hyperlink>
    </w:p>
    <w:p w14:paraId="683713F5" w14:textId="77777777" w:rsidR="00C94122"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2005</w:t>
      </w:r>
      <w:r w:rsidRPr="00DB3ADF">
        <w:rPr>
          <w:rFonts w:asciiTheme="majorHAnsi" w:hAnsiTheme="majorHAnsi" w:cs="Arial"/>
          <w:sz w:val="22"/>
          <w:szCs w:val="22"/>
          <w:lang w:val="en-GB"/>
        </w:rPr>
        <w:tab/>
        <w:t xml:space="preserve">Teaching Excellence Award,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w:t>
      </w:r>
    </w:p>
    <w:p w14:paraId="24058508" w14:textId="77777777" w:rsidR="009E24C5" w:rsidRPr="00DB3ADF" w:rsidRDefault="009E24C5" w:rsidP="009E24C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2004     </w:t>
      </w:r>
      <w:r>
        <w:rPr>
          <w:rFonts w:asciiTheme="majorHAnsi" w:hAnsiTheme="majorHAnsi" w:cs="Arial"/>
          <w:sz w:val="22"/>
          <w:szCs w:val="22"/>
          <w:lang w:val="en-GB"/>
        </w:rPr>
        <w:tab/>
      </w:r>
      <w:proofErr w:type="spellStart"/>
      <w:r>
        <w:rPr>
          <w:rFonts w:asciiTheme="majorHAnsi" w:hAnsiTheme="majorHAnsi" w:cs="Arial"/>
          <w:sz w:val="22"/>
          <w:szCs w:val="22"/>
          <w:lang w:val="en-GB"/>
        </w:rPr>
        <w:t>Osgoode</w:t>
      </w:r>
      <w:proofErr w:type="spellEnd"/>
      <w:r>
        <w:rPr>
          <w:rFonts w:asciiTheme="majorHAnsi" w:hAnsiTheme="majorHAnsi" w:cs="Arial"/>
          <w:sz w:val="22"/>
          <w:szCs w:val="22"/>
          <w:lang w:val="en-GB"/>
        </w:rPr>
        <w:t xml:space="preserve"> Research Fellowship </w:t>
      </w:r>
    </w:p>
    <w:p w14:paraId="02CD5462"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1996</w:t>
      </w:r>
      <w:r w:rsidRPr="00DB3ADF">
        <w:rPr>
          <w:rFonts w:asciiTheme="majorHAnsi" w:hAnsiTheme="majorHAnsi" w:cs="Arial"/>
          <w:sz w:val="22"/>
          <w:szCs w:val="22"/>
          <w:lang w:val="en-GB"/>
        </w:rPr>
        <w:tab/>
        <w:t>Honourable Mention, C</w:t>
      </w:r>
      <w:r w:rsidR="009E24C5">
        <w:rPr>
          <w:rFonts w:asciiTheme="majorHAnsi" w:hAnsiTheme="majorHAnsi" w:cs="Arial"/>
          <w:sz w:val="22"/>
          <w:szCs w:val="22"/>
          <w:lang w:val="en-GB"/>
        </w:rPr>
        <w:t>anadian Association of Law Teachers</w:t>
      </w:r>
      <w:r w:rsidRPr="00DB3ADF">
        <w:rPr>
          <w:rFonts w:asciiTheme="majorHAnsi" w:hAnsiTheme="majorHAnsi" w:cs="Arial"/>
          <w:sz w:val="22"/>
          <w:szCs w:val="22"/>
          <w:lang w:val="en-GB"/>
        </w:rPr>
        <w:t xml:space="preserve"> Scholarly Paper Award</w:t>
      </w:r>
    </w:p>
    <w:p w14:paraId="1A2AEA3A"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1993</w:t>
      </w:r>
      <w:r w:rsidRPr="00DB3ADF">
        <w:rPr>
          <w:rFonts w:asciiTheme="majorHAnsi" w:hAnsiTheme="majorHAnsi" w:cs="Arial"/>
          <w:sz w:val="22"/>
          <w:szCs w:val="22"/>
          <w:lang w:val="en-GB"/>
        </w:rPr>
        <w:tab/>
        <w:t>Master Teacher Award, Faculty of Law, University of Victoria</w:t>
      </w:r>
    </w:p>
    <w:p w14:paraId="7B687681" w14:textId="77777777" w:rsidR="00393927" w:rsidRPr="00DB3ADF" w:rsidRDefault="00393927"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034310CD" w14:textId="77777777" w:rsidR="003C3045"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Education and professional credentials</w:t>
      </w:r>
    </w:p>
    <w:p w14:paraId="3EE83D99"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E8FE81B"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1992</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LL.M.,</w:t>
      </w:r>
      <w:r>
        <w:rPr>
          <w:rFonts w:asciiTheme="majorHAnsi" w:hAnsiTheme="majorHAnsi" w:cs="Arial"/>
          <w:sz w:val="22"/>
          <w:szCs w:val="22"/>
          <w:lang w:val="en-GB"/>
        </w:rPr>
        <w:t xml:space="preserve"> </w:t>
      </w:r>
      <w:r w:rsidRPr="00DB3ADF">
        <w:rPr>
          <w:rFonts w:asciiTheme="majorHAnsi" w:hAnsiTheme="majorHAnsi" w:cs="Arial"/>
          <w:sz w:val="22"/>
          <w:szCs w:val="22"/>
          <w:lang w:val="en-GB"/>
        </w:rPr>
        <w:t>York University, Toronto</w:t>
      </w:r>
    </w:p>
    <w:p w14:paraId="21C83644" w14:textId="77777777" w:rsidR="003C3045"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1988</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Barrister and Solicitor, Law Society of Upper Canada</w:t>
      </w:r>
    </w:p>
    <w:p w14:paraId="18D69C42"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LL.B., University of Toronto</w:t>
      </w:r>
    </w:p>
    <w:p w14:paraId="511F9755" w14:textId="77777777" w:rsidR="000B35B3" w:rsidRDefault="000B35B3"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3C01F9E5" w14:textId="77777777" w:rsidR="005D70B4" w:rsidRDefault="005D70B4"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50FEFFF4" w14:textId="77777777" w:rsidR="003D145A" w:rsidRPr="00DB3ADF" w:rsidRDefault="0077420A"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lastRenderedPageBreak/>
        <w:t>E</w:t>
      </w:r>
      <w:r w:rsidR="00E05891" w:rsidRPr="00DB3ADF">
        <w:rPr>
          <w:rFonts w:asciiTheme="majorHAnsi" w:hAnsiTheme="majorHAnsi" w:cs="Arial"/>
          <w:b/>
          <w:sz w:val="22"/>
          <w:szCs w:val="22"/>
          <w:lang w:val="en-GB"/>
        </w:rPr>
        <w:t>mployment history</w:t>
      </w:r>
    </w:p>
    <w:p w14:paraId="61AE13C6" w14:textId="77777777" w:rsidR="004F6BE6" w:rsidRPr="00DB3ADF" w:rsidRDefault="004F6BE6"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E396E7D" w14:textId="5BA41C0F" w:rsidR="00DF0ADA" w:rsidRPr="008B0070" w:rsidRDefault="00DF0AD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 xml:space="preserve">July </w:t>
      </w:r>
      <w:r w:rsidR="000F0E99">
        <w:rPr>
          <w:rFonts w:asciiTheme="majorHAnsi" w:hAnsiTheme="majorHAnsi" w:cs="Arial"/>
          <w:sz w:val="22"/>
          <w:szCs w:val="22"/>
          <w:lang w:val="en-GB"/>
        </w:rPr>
        <w:t>2015</w:t>
      </w:r>
      <w:r>
        <w:rPr>
          <w:rFonts w:asciiTheme="majorHAnsi" w:hAnsiTheme="majorHAnsi" w:cs="Arial"/>
          <w:sz w:val="22"/>
          <w:szCs w:val="22"/>
          <w:lang w:val="en-GB"/>
        </w:rPr>
        <w:tab/>
      </w:r>
      <w:r w:rsidR="00BE45D9">
        <w:rPr>
          <w:rFonts w:asciiTheme="majorHAnsi" w:hAnsiTheme="majorHAnsi" w:cs="Arial"/>
          <w:sz w:val="22"/>
          <w:szCs w:val="22"/>
          <w:lang w:val="en-GB"/>
        </w:rPr>
        <w:tab/>
      </w:r>
      <w:r w:rsidR="006509D7">
        <w:rPr>
          <w:rFonts w:asciiTheme="majorHAnsi" w:hAnsiTheme="majorHAnsi" w:cs="Arial"/>
          <w:sz w:val="22"/>
          <w:szCs w:val="22"/>
          <w:lang w:val="en-GB"/>
        </w:rPr>
        <w:tab/>
      </w:r>
      <w:r w:rsidRPr="008B0070">
        <w:rPr>
          <w:rFonts w:asciiTheme="majorHAnsi" w:hAnsiTheme="majorHAnsi" w:cs="Arial"/>
          <w:sz w:val="22"/>
          <w:szCs w:val="22"/>
          <w:lang w:val="en-GB"/>
        </w:rPr>
        <w:t xml:space="preserve">Bora </w:t>
      </w:r>
      <w:proofErr w:type="spellStart"/>
      <w:r w:rsidRPr="008B0070">
        <w:rPr>
          <w:rFonts w:asciiTheme="majorHAnsi" w:hAnsiTheme="majorHAnsi" w:cs="Arial"/>
          <w:sz w:val="22"/>
          <w:szCs w:val="22"/>
          <w:lang w:val="en-GB"/>
        </w:rPr>
        <w:t>Laskin</w:t>
      </w:r>
      <w:proofErr w:type="spellEnd"/>
      <w:r w:rsidRPr="008B0070">
        <w:rPr>
          <w:rFonts w:asciiTheme="majorHAnsi" w:hAnsiTheme="majorHAnsi" w:cs="Arial"/>
          <w:sz w:val="22"/>
          <w:szCs w:val="22"/>
          <w:lang w:val="en-GB"/>
        </w:rPr>
        <w:t xml:space="preserve"> Faculty of Law, Lakehead University</w:t>
      </w:r>
      <w:r w:rsidR="0046698C" w:rsidRPr="008B0070">
        <w:rPr>
          <w:rFonts w:asciiTheme="majorHAnsi" w:hAnsiTheme="majorHAnsi" w:cs="Arial"/>
          <w:sz w:val="22"/>
          <w:szCs w:val="22"/>
          <w:lang w:val="en-GB"/>
        </w:rPr>
        <w:t xml:space="preserve"> (Interim Dean)</w:t>
      </w:r>
    </w:p>
    <w:p w14:paraId="4AE2711F" w14:textId="5CDB47F6" w:rsidR="001B1A47" w:rsidRPr="008B0070" w:rsidRDefault="006509D7" w:rsidP="001B1A4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8B0070">
        <w:rPr>
          <w:rFonts w:asciiTheme="majorHAnsi" w:hAnsiTheme="majorHAnsi" w:cs="Arial"/>
          <w:sz w:val="22"/>
          <w:szCs w:val="22"/>
          <w:lang w:val="en-GB"/>
        </w:rPr>
        <w:t>- May 2016</w:t>
      </w:r>
      <w:r w:rsidRPr="008B0070">
        <w:rPr>
          <w:rFonts w:asciiTheme="majorHAnsi" w:hAnsiTheme="majorHAnsi" w:cs="Arial"/>
          <w:sz w:val="22"/>
          <w:szCs w:val="22"/>
          <w:lang w:val="en-GB"/>
        </w:rPr>
        <w:tab/>
      </w:r>
      <w:r w:rsidRPr="008B0070">
        <w:rPr>
          <w:rFonts w:asciiTheme="majorHAnsi" w:hAnsiTheme="majorHAnsi" w:cs="Arial"/>
          <w:sz w:val="22"/>
          <w:szCs w:val="22"/>
          <w:lang w:val="en-GB"/>
        </w:rPr>
        <w:tab/>
      </w:r>
      <w:r w:rsidRPr="008B0070">
        <w:rPr>
          <w:rFonts w:asciiTheme="majorHAnsi" w:hAnsiTheme="majorHAnsi" w:cs="Arial"/>
          <w:sz w:val="22"/>
          <w:szCs w:val="22"/>
          <w:lang w:val="en-GB"/>
        </w:rPr>
        <w:tab/>
      </w:r>
      <w:r w:rsidR="000B35B3">
        <w:rPr>
          <w:rFonts w:asciiTheme="majorHAnsi" w:hAnsiTheme="majorHAnsi" w:cs="Arial"/>
          <w:sz w:val="22"/>
          <w:szCs w:val="22"/>
          <w:lang w:val="en-GB"/>
        </w:rPr>
        <w:t>-</w:t>
      </w:r>
      <w:r w:rsidR="001B1A47" w:rsidRPr="008B0070">
        <w:rPr>
          <w:rFonts w:asciiTheme="majorHAnsi" w:hAnsiTheme="majorHAnsi" w:cs="Arial"/>
          <w:bCs/>
          <w:sz w:val="22"/>
          <w:szCs w:val="22"/>
          <w:lang w:val="en-GB"/>
        </w:rPr>
        <w:t>full-time to December 2015; part-time as Interim Dean (Strategic Initiatives) from January 1 to May 15, 2016</w:t>
      </w:r>
    </w:p>
    <w:p w14:paraId="41D55FF7" w14:textId="7F307D34" w:rsidR="006509D7" w:rsidRDefault="006509D7"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2E86E81C" w14:textId="76F510F0" w:rsidR="0032572A" w:rsidRDefault="0032572A" w:rsidP="001B1A4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Jan</w:t>
      </w:r>
      <w:r w:rsidR="0046698C">
        <w:rPr>
          <w:rFonts w:asciiTheme="majorHAnsi" w:hAnsiTheme="majorHAnsi" w:cs="Arial"/>
          <w:sz w:val="22"/>
          <w:szCs w:val="22"/>
          <w:lang w:val="en-GB"/>
        </w:rPr>
        <w:t>.</w:t>
      </w:r>
      <w:r>
        <w:rPr>
          <w:rFonts w:asciiTheme="majorHAnsi" w:hAnsiTheme="majorHAnsi" w:cs="Arial"/>
          <w:sz w:val="22"/>
          <w:szCs w:val="22"/>
          <w:lang w:val="en-GB"/>
        </w:rPr>
        <w:t xml:space="preserve"> </w:t>
      </w:r>
      <w:r w:rsidR="00DF0ADA">
        <w:rPr>
          <w:rFonts w:asciiTheme="majorHAnsi" w:hAnsiTheme="majorHAnsi" w:cs="Arial"/>
          <w:sz w:val="22"/>
          <w:szCs w:val="22"/>
          <w:lang w:val="en-GB"/>
        </w:rPr>
        <w:t xml:space="preserve">– June, </w:t>
      </w:r>
      <w:r>
        <w:rPr>
          <w:rFonts w:asciiTheme="majorHAnsi" w:hAnsiTheme="majorHAnsi" w:cs="Arial"/>
          <w:sz w:val="22"/>
          <w:szCs w:val="22"/>
          <w:lang w:val="en-GB"/>
        </w:rPr>
        <w:t>2015</w:t>
      </w:r>
      <w:r>
        <w:rPr>
          <w:rFonts w:asciiTheme="majorHAnsi" w:hAnsiTheme="majorHAnsi" w:cs="Arial"/>
          <w:sz w:val="22"/>
          <w:szCs w:val="22"/>
          <w:lang w:val="en-GB"/>
        </w:rPr>
        <w:tab/>
      </w:r>
      <w:r>
        <w:rPr>
          <w:rFonts w:asciiTheme="majorHAnsi" w:hAnsiTheme="majorHAnsi" w:cs="Arial"/>
          <w:sz w:val="22"/>
          <w:szCs w:val="22"/>
          <w:lang w:val="en-GB"/>
        </w:rPr>
        <w:tab/>
        <w:t>Ministry of Finance, Ontario</w:t>
      </w:r>
      <w:r w:rsidR="0046698C">
        <w:rPr>
          <w:rFonts w:asciiTheme="majorHAnsi" w:hAnsiTheme="majorHAnsi" w:cs="Arial"/>
          <w:sz w:val="22"/>
          <w:szCs w:val="22"/>
          <w:lang w:val="en-GB"/>
        </w:rPr>
        <w:t xml:space="preserve"> (Special Counsel, Legal Services Branch)</w:t>
      </w:r>
    </w:p>
    <w:p w14:paraId="088357FC" w14:textId="415ACD98" w:rsidR="0032572A" w:rsidRDefault="0046698C"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ab/>
      </w:r>
      <w:r>
        <w:rPr>
          <w:rFonts w:asciiTheme="majorHAnsi" w:hAnsiTheme="majorHAnsi" w:cs="Arial"/>
          <w:sz w:val="22"/>
          <w:szCs w:val="22"/>
          <w:lang w:val="en-GB"/>
        </w:rPr>
        <w:tab/>
      </w:r>
    </w:p>
    <w:p w14:paraId="0BC8A670" w14:textId="77777777" w:rsidR="0077420A" w:rsidRPr="00DB3ADF" w:rsidRDefault="0077420A" w:rsidP="004669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1996-present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York University</w:t>
      </w:r>
    </w:p>
    <w:p w14:paraId="2BA5D268" w14:textId="77777777" w:rsidR="0077420A" w:rsidRPr="00DB3ADF" w:rsidRDefault="00D852D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 xml:space="preserve"> </w:t>
      </w:r>
      <w:r w:rsidR="004F6BE6"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b/>
      </w:r>
      <w:r w:rsidR="0077420A" w:rsidRPr="00DB3ADF">
        <w:rPr>
          <w:rFonts w:asciiTheme="majorHAnsi" w:hAnsiTheme="majorHAnsi" w:cs="Arial"/>
          <w:sz w:val="22"/>
          <w:szCs w:val="22"/>
          <w:lang w:val="en-GB"/>
        </w:rPr>
        <w:t xml:space="preserve">Assistant Professor, </w:t>
      </w:r>
      <w:proofErr w:type="spellStart"/>
      <w:r w:rsidR="0077420A" w:rsidRPr="00DB3ADF">
        <w:rPr>
          <w:rFonts w:asciiTheme="majorHAnsi" w:hAnsiTheme="majorHAnsi" w:cs="Arial"/>
          <w:sz w:val="22"/>
          <w:szCs w:val="22"/>
          <w:lang w:val="en-GB"/>
        </w:rPr>
        <w:t>Osgoode</w:t>
      </w:r>
      <w:proofErr w:type="spellEnd"/>
      <w:r w:rsidR="0077420A" w:rsidRPr="00DB3ADF">
        <w:rPr>
          <w:rFonts w:asciiTheme="majorHAnsi" w:hAnsiTheme="majorHAnsi" w:cs="Arial"/>
          <w:sz w:val="22"/>
          <w:szCs w:val="22"/>
          <w:lang w:val="en-GB"/>
        </w:rPr>
        <w:t xml:space="preserve"> Hall Law School, 1996-98</w:t>
      </w:r>
    </w:p>
    <w:p w14:paraId="1385B0B5" w14:textId="77777777" w:rsidR="0077420A" w:rsidRPr="00DB3ADF" w:rsidRDefault="0077420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Associate Professor,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1998-2010</w:t>
      </w:r>
    </w:p>
    <w:p w14:paraId="0AD8C9D4" w14:textId="1B6472C5" w:rsidR="00FE289B" w:rsidRPr="00DB3ADF" w:rsidRDefault="0077420A" w:rsidP="0077420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Professor,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2010-present </w:t>
      </w:r>
      <w:r w:rsidR="001544C3">
        <w:rPr>
          <w:rFonts w:asciiTheme="majorHAnsi" w:hAnsiTheme="majorHAnsi" w:cs="Arial"/>
          <w:sz w:val="22"/>
          <w:szCs w:val="22"/>
          <w:lang w:val="en-GB"/>
        </w:rPr>
        <w:t>(on</w:t>
      </w:r>
      <w:r w:rsidR="0046698C">
        <w:rPr>
          <w:rFonts w:asciiTheme="majorHAnsi" w:hAnsiTheme="majorHAnsi" w:cs="Arial"/>
          <w:sz w:val="22"/>
          <w:szCs w:val="22"/>
          <w:lang w:val="en-GB"/>
        </w:rPr>
        <w:t xml:space="preserve"> leave </w:t>
      </w:r>
      <w:r w:rsidR="000F0E99">
        <w:rPr>
          <w:rFonts w:asciiTheme="majorHAnsi" w:hAnsiTheme="majorHAnsi" w:cs="Arial"/>
          <w:sz w:val="22"/>
          <w:szCs w:val="22"/>
          <w:lang w:val="en-GB"/>
        </w:rPr>
        <w:t xml:space="preserve">July </w:t>
      </w:r>
      <w:r w:rsidR="0046698C">
        <w:rPr>
          <w:rFonts w:asciiTheme="majorHAnsi" w:hAnsiTheme="majorHAnsi" w:cs="Arial"/>
          <w:sz w:val="22"/>
          <w:szCs w:val="22"/>
          <w:lang w:val="en-GB"/>
        </w:rPr>
        <w:t>– Dec.</w:t>
      </w:r>
      <w:r w:rsidR="000F0E99">
        <w:rPr>
          <w:rFonts w:asciiTheme="majorHAnsi" w:hAnsiTheme="majorHAnsi" w:cs="Arial"/>
          <w:sz w:val="22"/>
          <w:szCs w:val="22"/>
          <w:lang w:val="en-GB"/>
        </w:rPr>
        <w:t>, 2015)</w:t>
      </w:r>
    </w:p>
    <w:p w14:paraId="39C374BA" w14:textId="77777777" w:rsidR="0077420A" w:rsidRPr="00DB3ADF" w:rsidRDefault="0077420A" w:rsidP="0077420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i/>
          <w:sz w:val="22"/>
          <w:szCs w:val="22"/>
          <w:lang w:val="en-GB"/>
        </w:rPr>
      </w:pPr>
    </w:p>
    <w:p w14:paraId="1A61CB94" w14:textId="77777777" w:rsidR="00C94122" w:rsidRPr="00DB3ADF" w:rsidRDefault="00FE289B" w:rsidP="00C05C8A">
      <w:pPr>
        <w:pStyle w:val="ListParagraph"/>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cs="Arial"/>
          <w:sz w:val="22"/>
          <w:szCs w:val="22"/>
          <w:lang w:val="en-GB"/>
        </w:rPr>
      </w:pPr>
      <w:r w:rsidRPr="00DB3ADF">
        <w:rPr>
          <w:rFonts w:asciiTheme="majorHAnsi" w:hAnsiTheme="majorHAnsi" w:cs="Arial"/>
          <w:sz w:val="22"/>
          <w:szCs w:val="22"/>
          <w:lang w:val="en-GB"/>
        </w:rPr>
        <w:t>1995-96</w:t>
      </w:r>
      <w:r w:rsidR="00193881" w:rsidRPr="00DB3ADF">
        <w:rPr>
          <w:rFonts w:asciiTheme="majorHAnsi" w:hAnsiTheme="majorHAnsi" w:cs="Arial"/>
          <w:i/>
          <w:sz w:val="22"/>
          <w:szCs w:val="22"/>
          <w:lang w:val="en-GB"/>
        </w:rPr>
        <w:t xml:space="preserve"> </w:t>
      </w:r>
      <w:r w:rsidRPr="00DB3ADF">
        <w:rPr>
          <w:rFonts w:asciiTheme="majorHAnsi" w:hAnsiTheme="majorHAnsi" w:cs="Arial"/>
          <w:i/>
          <w:sz w:val="22"/>
          <w:szCs w:val="22"/>
          <w:lang w:val="en-GB"/>
        </w:rPr>
        <w:tab/>
      </w:r>
      <w:r w:rsidRPr="00DB3ADF">
        <w:rPr>
          <w:rFonts w:asciiTheme="majorHAnsi" w:hAnsiTheme="majorHAnsi" w:cs="Arial"/>
          <w:i/>
          <w:sz w:val="22"/>
          <w:szCs w:val="22"/>
          <w:lang w:val="en-GB"/>
        </w:rPr>
        <w:tab/>
      </w:r>
      <w:r w:rsidRPr="00DB3ADF">
        <w:rPr>
          <w:rFonts w:asciiTheme="majorHAnsi" w:hAnsiTheme="majorHAnsi" w:cs="Arial"/>
          <w:i/>
          <w:sz w:val="22"/>
          <w:szCs w:val="22"/>
          <w:lang w:val="en-GB"/>
        </w:rPr>
        <w:tab/>
      </w:r>
      <w:r w:rsidR="00C94122" w:rsidRPr="00DB3ADF">
        <w:rPr>
          <w:rFonts w:asciiTheme="majorHAnsi" w:hAnsiTheme="majorHAnsi" w:cs="Arial"/>
          <w:sz w:val="22"/>
          <w:szCs w:val="22"/>
          <w:lang w:val="en-GB"/>
        </w:rPr>
        <w:t>University of British Columbia</w:t>
      </w:r>
    </w:p>
    <w:p w14:paraId="34CBB599" w14:textId="77777777" w:rsidR="004F6BE6" w:rsidRPr="00DB3ADF" w:rsidRDefault="00C94122" w:rsidP="00C05C8A">
      <w:pPr>
        <w:pStyle w:val="ListParagraph"/>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FE289B" w:rsidRPr="00DB3ADF">
        <w:rPr>
          <w:rFonts w:asciiTheme="majorHAnsi" w:hAnsiTheme="majorHAnsi" w:cs="Arial"/>
          <w:sz w:val="22"/>
          <w:szCs w:val="22"/>
          <w:lang w:val="en-GB"/>
        </w:rPr>
        <w:t xml:space="preserve">Visiting Assistant Professor, Faculty of Law </w:t>
      </w:r>
      <w:r w:rsidR="00193881" w:rsidRPr="00DB3ADF">
        <w:rPr>
          <w:rFonts w:asciiTheme="majorHAnsi" w:hAnsiTheme="majorHAnsi" w:cs="Arial"/>
          <w:i/>
          <w:sz w:val="22"/>
          <w:szCs w:val="22"/>
          <w:lang w:val="en-GB"/>
        </w:rPr>
        <w:t xml:space="preserve">  </w:t>
      </w:r>
    </w:p>
    <w:p w14:paraId="06027757" w14:textId="77777777" w:rsidR="004F6BE6" w:rsidRPr="00DB3ADF" w:rsidRDefault="004F6BE6"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27A90665" w14:textId="77777777" w:rsidR="00C94122" w:rsidRPr="00DB3ADF" w:rsidRDefault="004F6BE6"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1991 - 1996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C94122" w:rsidRPr="00DB3ADF">
        <w:rPr>
          <w:rFonts w:asciiTheme="majorHAnsi" w:hAnsiTheme="majorHAnsi" w:cs="Arial"/>
          <w:sz w:val="22"/>
          <w:szCs w:val="22"/>
          <w:lang w:val="en-GB"/>
        </w:rPr>
        <w:t xml:space="preserve">University of Victoria (British Columbia) </w:t>
      </w:r>
    </w:p>
    <w:p w14:paraId="1A67169A" w14:textId="77777777" w:rsidR="004F6BE6" w:rsidRPr="00DB3ADF" w:rsidRDefault="00C94122"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Assistant Professor</w:t>
      </w:r>
      <w:r w:rsidR="00A04846" w:rsidRPr="00DB3ADF">
        <w:rPr>
          <w:rFonts w:asciiTheme="majorHAnsi" w:hAnsiTheme="majorHAnsi" w:cs="Arial"/>
          <w:sz w:val="22"/>
          <w:szCs w:val="22"/>
          <w:lang w:val="en-GB"/>
        </w:rPr>
        <w:t xml:space="preserve">, </w:t>
      </w:r>
      <w:r w:rsidR="004F6BE6" w:rsidRPr="00DB3ADF">
        <w:rPr>
          <w:rFonts w:asciiTheme="majorHAnsi" w:hAnsiTheme="majorHAnsi" w:cs="Arial"/>
          <w:sz w:val="22"/>
          <w:szCs w:val="22"/>
          <w:lang w:val="en-GB"/>
        </w:rPr>
        <w:t>Faculty of Law</w:t>
      </w:r>
      <w:r w:rsidR="00C05C8A" w:rsidRPr="00DB3ADF">
        <w:rPr>
          <w:rFonts w:asciiTheme="majorHAnsi" w:hAnsiTheme="majorHAnsi" w:cs="Arial"/>
          <w:sz w:val="22"/>
          <w:szCs w:val="22"/>
          <w:lang w:val="en-GB"/>
        </w:rPr>
        <w:t xml:space="preserve"> </w:t>
      </w:r>
      <w:r w:rsidR="00A04846" w:rsidRPr="00DB3ADF">
        <w:rPr>
          <w:rFonts w:asciiTheme="majorHAnsi" w:hAnsiTheme="majorHAnsi" w:cs="Arial"/>
          <w:sz w:val="22"/>
          <w:szCs w:val="22"/>
          <w:lang w:val="en-GB"/>
        </w:rPr>
        <w:t>(on leave 1995-96)</w:t>
      </w:r>
    </w:p>
    <w:p w14:paraId="7FDAD77A" w14:textId="77777777" w:rsidR="00FE289B" w:rsidRPr="00DB3ADF" w:rsidRDefault="00FE289B"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098952BE" w14:textId="77777777" w:rsidR="00C94122" w:rsidRPr="00DB3ADF" w:rsidRDefault="00B2621F"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1988-90</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Blake, </w:t>
      </w:r>
      <w:proofErr w:type="spellStart"/>
      <w:r w:rsidRPr="00DB3ADF">
        <w:rPr>
          <w:rFonts w:asciiTheme="majorHAnsi" w:hAnsiTheme="majorHAnsi" w:cs="Arial"/>
          <w:sz w:val="22"/>
          <w:szCs w:val="22"/>
          <w:lang w:val="en-GB"/>
        </w:rPr>
        <w:t>Cassels</w:t>
      </w:r>
      <w:proofErr w:type="spellEnd"/>
      <w:r w:rsidRPr="00DB3ADF">
        <w:rPr>
          <w:rFonts w:asciiTheme="majorHAnsi" w:hAnsiTheme="majorHAnsi" w:cs="Arial"/>
          <w:sz w:val="22"/>
          <w:szCs w:val="22"/>
          <w:lang w:val="en-GB"/>
        </w:rPr>
        <w:t xml:space="preserve"> &amp; </w:t>
      </w:r>
      <w:proofErr w:type="spellStart"/>
      <w:r w:rsidRPr="00DB3ADF">
        <w:rPr>
          <w:rFonts w:asciiTheme="majorHAnsi" w:hAnsiTheme="majorHAnsi" w:cs="Arial"/>
          <w:sz w:val="22"/>
          <w:szCs w:val="22"/>
          <w:lang w:val="en-GB"/>
        </w:rPr>
        <w:t>Graydon</w:t>
      </w:r>
      <w:proofErr w:type="spellEnd"/>
      <w:r w:rsidR="00694118" w:rsidRPr="00DB3ADF">
        <w:rPr>
          <w:rFonts w:asciiTheme="majorHAnsi" w:hAnsiTheme="majorHAnsi" w:cs="Arial"/>
          <w:sz w:val="22"/>
          <w:szCs w:val="22"/>
          <w:lang w:val="en-GB"/>
        </w:rPr>
        <w:t xml:space="preserve">, </w:t>
      </w:r>
      <w:r w:rsidRPr="00DB3ADF">
        <w:rPr>
          <w:rFonts w:asciiTheme="majorHAnsi" w:hAnsiTheme="majorHAnsi" w:cs="Arial"/>
          <w:sz w:val="22"/>
          <w:szCs w:val="22"/>
          <w:lang w:val="en-GB"/>
        </w:rPr>
        <w:t>Barristers and Solicitors</w:t>
      </w:r>
      <w:r w:rsidR="000E3EA0" w:rsidRPr="00DB3ADF">
        <w:rPr>
          <w:rFonts w:asciiTheme="majorHAnsi" w:hAnsiTheme="majorHAnsi" w:cs="Arial"/>
          <w:sz w:val="22"/>
          <w:szCs w:val="22"/>
          <w:lang w:val="en-GB"/>
        </w:rPr>
        <w:t xml:space="preserve"> (Toronto office)</w:t>
      </w:r>
    </w:p>
    <w:p w14:paraId="7437FA65"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Associate Lawyer (Tax and Pensions Group)</w:t>
      </w:r>
    </w:p>
    <w:p w14:paraId="228DD773" w14:textId="77777777" w:rsidR="00B2621F" w:rsidRPr="00DB3ADF" w:rsidRDefault="00B2621F" w:rsidP="00B2621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368F19D7" w14:textId="77777777" w:rsidR="00C94122" w:rsidRPr="00DB3ADF" w:rsidRDefault="00B2621F"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1986-87</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C94122" w:rsidRPr="00DB3ADF">
        <w:rPr>
          <w:rFonts w:asciiTheme="majorHAnsi" w:hAnsiTheme="majorHAnsi" w:cs="Arial"/>
          <w:sz w:val="22"/>
          <w:szCs w:val="22"/>
          <w:lang w:val="en-GB"/>
        </w:rPr>
        <w:t xml:space="preserve">Blake, </w:t>
      </w:r>
      <w:proofErr w:type="spellStart"/>
      <w:r w:rsidR="00C94122" w:rsidRPr="00DB3ADF">
        <w:rPr>
          <w:rFonts w:asciiTheme="majorHAnsi" w:hAnsiTheme="majorHAnsi" w:cs="Arial"/>
          <w:sz w:val="22"/>
          <w:szCs w:val="22"/>
          <w:lang w:val="en-GB"/>
        </w:rPr>
        <w:t>Cassels</w:t>
      </w:r>
      <w:proofErr w:type="spellEnd"/>
      <w:r w:rsidR="00C94122" w:rsidRPr="00DB3ADF">
        <w:rPr>
          <w:rFonts w:asciiTheme="majorHAnsi" w:hAnsiTheme="majorHAnsi" w:cs="Arial"/>
          <w:sz w:val="22"/>
          <w:szCs w:val="22"/>
          <w:lang w:val="en-GB"/>
        </w:rPr>
        <w:t xml:space="preserve"> &amp; </w:t>
      </w:r>
      <w:proofErr w:type="spellStart"/>
      <w:r w:rsidR="00C94122" w:rsidRPr="00DB3ADF">
        <w:rPr>
          <w:rFonts w:asciiTheme="majorHAnsi" w:hAnsiTheme="majorHAnsi" w:cs="Arial"/>
          <w:sz w:val="22"/>
          <w:szCs w:val="22"/>
          <w:lang w:val="en-GB"/>
        </w:rPr>
        <w:t>Graydon</w:t>
      </w:r>
      <w:proofErr w:type="spellEnd"/>
      <w:r w:rsidR="00C94122" w:rsidRPr="00DB3ADF">
        <w:rPr>
          <w:rFonts w:asciiTheme="majorHAnsi" w:hAnsiTheme="majorHAnsi" w:cs="Arial"/>
          <w:sz w:val="22"/>
          <w:szCs w:val="22"/>
          <w:lang w:val="en-GB"/>
        </w:rPr>
        <w:t>, Barristers and Solicitors (Toronto office)</w:t>
      </w:r>
    </w:p>
    <w:p w14:paraId="2ADF1663"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Articled Student</w:t>
      </w:r>
    </w:p>
    <w:p w14:paraId="7C94E697" w14:textId="77777777" w:rsidR="007D6D72" w:rsidRPr="00DB3ADF" w:rsidRDefault="007D6D72" w:rsidP="007D6D7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p>
    <w:p w14:paraId="775F3978"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
          <w:bCs/>
          <w:sz w:val="22"/>
          <w:szCs w:val="22"/>
          <w:lang w:val="en-GB"/>
        </w:rPr>
        <w:t xml:space="preserve">Teaching &amp; Research areas    </w:t>
      </w:r>
    </w:p>
    <w:p w14:paraId="1B2CB24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1CC0D146" w14:textId="32DC96F7" w:rsidR="00B40B5A" w:rsidRPr="00DB3ADF" w:rsidRDefault="00B40B5A" w:rsidP="00B40B5A">
      <w:pPr>
        <w:widowControl/>
        <w:tabs>
          <w:tab w:val="left" w:pos="-360"/>
          <w:tab w:val="left" w:pos="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Cu</w:t>
      </w:r>
      <w:r w:rsidR="00D73674">
        <w:rPr>
          <w:rFonts w:asciiTheme="majorHAnsi" w:hAnsiTheme="majorHAnsi" w:cs="Arial"/>
          <w:bCs/>
          <w:sz w:val="22"/>
          <w:szCs w:val="22"/>
          <w:lang w:val="en-GB"/>
        </w:rPr>
        <w:t xml:space="preserve">rrent:  Taxation Law and </w:t>
      </w:r>
      <w:r w:rsidR="00E81FD1">
        <w:rPr>
          <w:rFonts w:asciiTheme="majorHAnsi" w:hAnsiTheme="majorHAnsi" w:cs="Arial"/>
          <w:bCs/>
          <w:sz w:val="22"/>
          <w:szCs w:val="22"/>
          <w:lang w:val="en-GB"/>
        </w:rPr>
        <w:t xml:space="preserve">Policy; </w:t>
      </w:r>
      <w:r w:rsidR="00D73674">
        <w:rPr>
          <w:rFonts w:asciiTheme="majorHAnsi" w:hAnsiTheme="majorHAnsi" w:cs="Arial"/>
          <w:bCs/>
          <w:sz w:val="22"/>
          <w:szCs w:val="22"/>
          <w:lang w:val="en-GB"/>
        </w:rPr>
        <w:t xml:space="preserve">Fiscal </w:t>
      </w:r>
      <w:r w:rsidRPr="00DB3ADF">
        <w:rPr>
          <w:rFonts w:asciiTheme="majorHAnsi" w:hAnsiTheme="majorHAnsi" w:cs="Arial"/>
          <w:bCs/>
          <w:sz w:val="22"/>
          <w:szCs w:val="22"/>
          <w:lang w:val="en-GB"/>
        </w:rPr>
        <w:t>Policy</w:t>
      </w:r>
      <w:r w:rsidR="00D73674">
        <w:rPr>
          <w:rFonts w:asciiTheme="majorHAnsi" w:hAnsiTheme="majorHAnsi" w:cs="Arial"/>
          <w:bCs/>
          <w:sz w:val="22"/>
          <w:szCs w:val="22"/>
          <w:lang w:val="en-GB"/>
        </w:rPr>
        <w:t>; Higher Education Policy</w:t>
      </w:r>
      <w:r w:rsidR="00E81FD1">
        <w:rPr>
          <w:rFonts w:asciiTheme="majorHAnsi" w:hAnsiTheme="majorHAnsi" w:cs="Arial"/>
          <w:bCs/>
          <w:sz w:val="22"/>
          <w:szCs w:val="22"/>
          <w:lang w:val="en-GB"/>
        </w:rPr>
        <w:t xml:space="preserve">; Feminist </w:t>
      </w:r>
      <w:r w:rsidR="005D70B4">
        <w:rPr>
          <w:rFonts w:asciiTheme="majorHAnsi" w:hAnsiTheme="majorHAnsi" w:cs="Arial"/>
          <w:bCs/>
          <w:sz w:val="22"/>
          <w:szCs w:val="22"/>
          <w:lang w:val="en-GB"/>
        </w:rPr>
        <w:t xml:space="preserve">Legal </w:t>
      </w:r>
      <w:r w:rsidR="00E81FD1">
        <w:rPr>
          <w:rFonts w:asciiTheme="majorHAnsi" w:hAnsiTheme="majorHAnsi" w:cs="Arial"/>
          <w:bCs/>
          <w:sz w:val="22"/>
          <w:szCs w:val="22"/>
          <w:lang w:val="en-GB"/>
        </w:rPr>
        <w:t>Theory</w:t>
      </w:r>
      <w:r w:rsidR="00D73674">
        <w:rPr>
          <w:rFonts w:asciiTheme="majorHAnsi" w:hAnsiTheme="majorHAnsi" w:cs="Arial"/>
          <w:bCs/>
          <w:sz w:val="22"/>
          <w:szCs w:val="22"/>
          <w:lang w:val="en-GB"/>
        </w:rPr>
        <w:t xml:space="preserve"> </w:t>
      </w:r>
      <w:r w:rsidRPr="00DB3ADF">
        <w:rPr>
          <w:rFonts w:asciiTheme="majorHAnsi" w:hAnsiTheme="majorHAnsi" w:cs="Arial"/>
          <w:bCs/>
          <w:sz w:val="22"/>
          <w:szCs w:val="22"/>
          <w:lang w:val="en-GB"/>
        </w:rPr>
        <w:t xml:space="preserve"> </w:t>
      </w:r>
    </w:p>
    <w:p w14:paraId="2C291EBB" w14:textId="77777777" w:rsidR="00B40B5A" w:rsidRPr="00DB3ADF" w:rsidRDefault="00B40B5A" w:rsidP="00B40B5A">
      <w:pPr>
        <w:widowControl/>
        <w:tabs>
          <w:tab w:val="left" w:pos="-360"/>
          <w:tab w:val="left" w:pos="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Past (pre-2000):  Corporate Law; Legal Institutions of Canadian Government</w:t>
      </w:r>
      <w:proofErr w:type="gramStart"/>
      <w:r w:rsidRPr="00DB3ADF">
        <w:rPr>
          <w:rFonts w:asciiTheme="majorHAnsi" w:hAnsiTheme="majorHAnsi" w:cs="Arial"/>
          <w:bCs/>
          <w:sz w:val="22"/>
          <w:szCs w:val="22"/>
          <w:lang w:val="en-GB"/>
        </w:rPr>
        <w:t>;</w:t>
      </w:r>
      <w:proofErr w:type="gramEnd"/>
      <w:r w:rsidRPr="00DB3ADF">
        <w:rPr>
          <w:rFonts w:asciiTheme="majorHAnsi" w:hAnsiTheme="majorHAnsi" w:cs="Arial"/>
          <w:bCs/>
          <w:sz w:val="22"/>
          <w:szCs w:val="22"/>
          <w:lang w:val="en-GB"/>
        </w:rPr>
        <w:t xml:space="preserve"> Legal Theory  </w:t>
      </w:r>
    </w:p>
    <w:p w14:paraId="408CBD88"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
          <w:bCs/>
          <w:sz w:val="22"/>
          <w:szCs w:val="22"/>
          <w:lang w:val="en-GB"/>
        </w:rPr>
      </w:pPr>
      <w:r w:rsidRPr="00DB3ADF">
        <w:rPr>
          <w:rFonts w:asciiTheme="majorHAnsi" w:hAnsiTheme="majorHAnsi" w:cs="Arial"/>
          <w:b/>
          <w:bCs/>
          <w:sz w:val="22"/>
          <w:szCs w:val="22"/>
          <w:lang w:val="en-GB"/>
        </w:rPr>
        <w:tab/>
      </w:r>
      <w:r w:rsidRPr="00DB3ADF">
        <w:rPr>
          <w:rFonts w:asciiTheme="majorHAnsi" w:hAnsiTheme="majorHAnsi" w:cs="Arial"/>
          <w:b/>
          <w:bCs/>
          <w:sz w:val="22"/>
          <w:szCs w:val="22"/>
          <w:lang w:val="en-GB"/>
        </w:rPr>
        <w:tab/>
      </w:r>
    </w:p>
    <w:p w14:paraId="724FDCD3"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 xml:space="preserve">Academic </w:t>
      </w:r>
      <w:proofErr w:type="spellStart"/>
      <w:r w:rsidRPr="00DB3ADF">
        <w:rPr>
          <w:rFonts w:asciiTheme="majorHAnsi" w:hAnsiTheme="majorHAnsi" w:cs="Arial"/>
          <w:b/>
          <w:bCs/>
          <w:sz w:val="22"/>
          <w:szCs w:val="22"/>
          <w:lang w:val="en-GB"/>
        </w:rPr>
        <w:t>visitorships</w:t>
      </w:r>
      <w:proofErr w:type="spellEnd"/>
    </w:p>
    <w:p w14:paraId="7CD7835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72D7523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March 2012</w:t>
      </w:r>
      <w:r>
        <w:rPr>
          <w:rFonts w:asciiTheme="majorHAnsi" w:hAnsiTheme="majorHAnsi" w:cs="Arial"/>
          <w:bCs/>
          <w:sz w:val="22"/>
          <w:szCs w:val="22"/>
          <w:lang w:val="en-GB"/>
        </w:rPr>
        <w:tab/>
      </w:r>
      <w:r>
        <w:rPr>
          <w:rFonts w:asciiTheme="majorHAnsi" w:hAnsiTheme="majorHAnsi" w:cs="Arial"/>
          <w:bCs/>
          <w:sz w:val="22"/>
          <w:szCs w:val="22"/>
          <w:lang w:val="en-GB"/>
        </w:rPr>
        <w:tab/>
      </w:r>
      <w:r w:rsidRPr="00DB3ADF">
        <w:rPr>
          <w:rFonts w:asciiTheme="majorHAnsi" w:hAnsiTheme="majorHAnsi" w:cs="Arial"/>
          <w:bCs/>
          <w:sz w:val="22"/>
          <w:szCs w:val="22"/>
          <w:lang w:val="en-GB"/>
        </w:rPr>
        <w:t>Visiting Senior Fellow, University of Melbourne Law School, Australia</w:t>
      </w:r>
    </w:p>
    <w:p w14:paraId="497AC4B4" w14:textId="77777777" w:rsidR="00B40B5A" w:rsidRPr="00DB3ADF" w:rsidRDefault="00B40B5A" w:rsidP="00B40B5A">
      <w:pPr>
        <w:ind w:left="2460" w:hanging="2460"/>
        <w:jc w:val="both"/>
        <w:rPr>
          <w:rFonts w:asciiTheme="majorHAnsi" w:hAnsiTheme="majorHAnsi" w:cs="Arial"/>
          <w:sz w:val="22"/>
          <w:szCs w:val="22"/>
        </w:rPr>
      </w:pPr>
      <w:r w:rsidRPr="00DB3ADF">
        <w:rPr>
          <w:rFonts w:asciiTheme="majorHAnsi" w:hAnsiTheme="majorHAnsi" w:cs="Arial"/>
          <w:sz w:val="22"/>
          <w:szCs w:val="22"/>
        </w:rPr>
        <w:t>March/April 2008</w:t>
      </w:r>
      <w:r w:rsidRPr="00DB3ADF">
        <w:rPr>
          <w:rFonts w:asciiTheme="majorHAnsi" w:hAnsiTheme="majorHAnsi" w:cs="Arial"/>
          <w:sz w:val="22"/>
          <w:szCs w:val="22"/>
        </w:rPr>
        <w:tab/>
        <w:t xml:space="preserve"> Visiting Senior Fellow, University of Melbourne Law School, Australia </w:t>
      </w:r>
    </w:p>
    <w:p w14:paraId="05D8FF71" w14:textId="77777777" w:rsidR="00B40B5A" w:rsidRPr="00DB3ADF" w:rsidRDefault="00B40B5A" w:rsidP="00B40B5A">
      <w:pPr>
        <w:ind w:left="2460" w:hanging="2460"/>
        <w:jc w:val="both"/>
        <w:rPr>
          <w:rFonts w:asciiTheme="majorHAnsi" w:hAnsiTheme="majorHAnsi" w:cs="Arial"/>
          <w:sz w:val="22"/>
          <w:szCs w:val="22"/>
        </w:rPr>
      </w:pPr>
      <w:r w:rsidRPr="00DB3ADF">
        <w:rPr>
          <w:rFonts w:asciiTheme="majorHAnsi" w:hAnsiTheme="majorHAnsi" w:cs="Arial"/>
          <w:sz w:val="22"/>
          <w:szCs w:val="22"/>
        </w:rPr>
        <w:t>February/March 2008</w:t>
      </w:r>
      <w:r w:rsidRPr="00DB3ADF">
        <w:rPr>
          <w:rFonts w:asciiTheme="majorHAnsi" w:hAnsiTheme="majorHAnsi" w:cs="Arial"/>
          <w:sz w:val="22"/>
          <w:szCs w:val="22"/>
        </w:rPr>
        <w:tab/>
        <w:t xml:space="preserve"> Visiting Scholar, Australian School of Taxation (</w:t>
      </w:r>
      <w:proofErr w:type="spellStart"/>
      <w:r w:rsidRPr="00DB3ADF">
        <w:rPr>
          <w:rFonts w:asciiTheme="majorHAnsi" w:hAnsiTheme="majorHAnsi" w:cs="Arial"/>
          <w:sz w:val="22"/>
          <w:szCs w:val="22"/>
        </w:rPr>
        <w:t>ATax</w:t>
      </w:r>
      <w:proofErr w:type="spellEnd"/>
      <w:r w:rsidRPr="00DB3ADF">
        <w:rPr>
          <w:rFonts w:asciiTheme="majorHAnsi" w:hAnsiTheme="majorHAnsi" w:cs="Arial"/>
          <w:sz w:val="22"/>
          <w:szCs w:val="22"/>
        </w:rPr>
        <w:t xml:space="preserve">), </w:t>
      </w:r>
    </w:p>
    <w:p w14:paraId="70CC418D" w14:textId="77777777" w:rsidR="00B40B5A" w:rsidRPr="00DB3ADF" w:rsidRDefault="00B40B5A" w:rsidP="00B40B5A">
      <w:pPr>
        <w:ind w:left="2460"/>
        <w:jc w:val="both"/>
        <w:rPr>
          <w:rFonts w:asciiTheme="majorHAnsi" w:hAnsiTheme="majorHAnsi" w:cs="Arial"/>
          <w:sz w:val="22"/>
          <w:szCs w:val="22"/>
        </w:rPr>
      </w:pPr>
      <w:r w:rsidRPr="00DB3ADF">
        <w:rPr>
          <w:rFonts w:asciiTheme="majorHAnsi" w:hAnsiTheme="majorHAnsi" w:cs="Arial"/>
          <w:sz w:val="22"/>
          <w:szCs w:val="22"/>
        </w:rPr>
        <w:t xml:space="preserve"> University of New South Wales, Sydney, Australia </w:t>
      </w:r>
    </w:p>
    <w:p w14:paraId="66FBC491"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Sept-Dec 2007</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Visiting Professor, Faculty of Law, University of Toronto</w:t>
      </w:r>
    </w:p>
    <w:p w14:paraId="0ABEAE11" w14:textId="0415A397" w:rsidR="003359B6" w:rsidRDefault="00B40B5A" w:rsidP="00ED4F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 xml:space="preserve">May 2005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Research Scholar, Law Department, London School of </w:t>
      </w:r>
      <w:proofErr w:type="gramStart"/>
      <w:r w:rsidRPr="00DB3ADF">
        <w:rPr>
          <w:rFonts w:asciiTheme="majorHAnsi" w:hAnsiTheme="majorHAnsi" w:cs="Arial"/>
          <w:sz w:val="22"/>
          <w:szCs w:val="22"/>
          <w:lang w:val="en-GB"/>
        </w:rPr>
        <w:t>Ec</w:t>
      </w:r>
      <w:r w:rsidR="00ED4F8C">
        <w:rPr>
          <w:rFonts w:asciiTheme="majorHAnsi" w:hAnsiTheme="majorHAnsi" w:cs="Arial"/>
          <w:sz w:val="22"/>
          <w:szCs w:val="22"/>
          <w:lang w:val="en-GB"/>
        </w:rPr>
        <w:t xml:space="preserve">onomics </w:t>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t>&amp; Political Science</w:t>
      </w:r>
      <w:proofErr w:type="gramEnd"/>
      <w:r w:rsidR="003359B6">
        <w:rPr>
          <w:rFonts w:asciiTheme="majorHAnsi" w:hAnsiTheme="majorHAnsi" w:cs="Arial"/>
          <w:sz w:val="22"/>
          <w:szCs w:val="22"/>
          <w:lang w:val="en-GB"/>
        </w:rPr>
        <w:tab/>
      </w:r>
    </w:p>
    <w:p w14:paraId="1D7ECC25" w14:textId="77777777" w:rsidR="008659D9" w:rsidRDefault="008659D9"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33045E3B" w14:textId="77777777" w:rsidR="006E3392" w:rsidRPr="00B40B5A"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r w:rsidRPr="00B40B5A">
        <w:rPr>
          <w:rFonts w:asciiTheme="majorHAnsi" w:hAnsiTheme="majorHAnsi" w:cs="Arial"/>
          <w:b/>
          <w:bCs/>
          <w:sz w:val="22"/>
          <w:szCs w:val="22"/>
          <w:u w:val="single"/>
          <w:lang w:val="en-GB"/>
        </w:rPr>
        <w:t>TEACHING HISTORY</w:t>
      </w:r>
    </w:p>
    <w:p w14:paraId="499FC37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11B8C3F"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 xml:space="preserve">LL.B./JD Courses at </w:t>
      </w:r>
      <w:proofErr w:type="spellStart"/>
      <w:r w:rsidRPr="00DB3ADF">
        <w:rPr>
          <w:rFonts w:asciiTheme="majorHAnsi" w:hAnsiTheme="majorHAnsi" w:cs="Arial"/>
          <w:i/>
          <w:sz w:val="22"/>
          <w:szCs w:val="22"/>
          <w:lang w:val="en-GB"/>
        </w:rPr>
        <w:t>Osgoode</w:t>
      </w:r>
      <w:proofErr w:type="spellEnd"/>
      <w:r w:rsidRPr="00DB3ADF">
        <w:rPr>
          <w:rFonts w:asciiTheme="majorHAnsi" w:hAnsiTheme="majorHAnsi" w:cs="Arial"/>
          <w:i/>
          <w:sz w:val="22"/>
          <w:szCs w:val="22"/>
          <w:lang w:val="en-GB"/>
        </w:rPr>
        <w:t xml:space="preserve"> Hall Law School</w:t>
      </w:r>
      <w:r w:rsidRPr="00DB3ADF">
        <w:rPr>
          <w:rFonts w:asciiTheme="majorHAnsi" w:hAnsiTheme="majorHAnsi" w:cs="Arial"/>
          <w:sz w:val="22"/>
          <w:szCs w:val="22"/>
          <w:lang w:val="en-GB"/>
        </w:rPr>
        <w:t>:</w:t>
      </w:r>
    </w:p>
    <w:p w14:paraId="68E00DB3"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Pr>
          <w:rFonts w:asciiTheme="majorHAnsi" w:hAnsiTheme="majorHAnsi" w:cs="Arial"/>
          <w:sz w:val="22"/>
          <w:szCs w:val="22"/>
          <w:lang w:val="en-GB"/>
        </w:rPr>
        <w:t>Taxation Law (since 1996, last taught 2016</w:t>
      </w:r>
      <w:r w:rsidRPr="00DB3ADF">
        <w:rPr>
          <w:rFonts w:asciiTheme="majorHAnsi" w:hAnsiTheme="majorHAnsi" w:cs="Arial"/>
          <w:sz w:val="22"/>
          <w:szCs w:val="22"/>
          <w:lang w:val="en-GB"/>
        </w:rPr>
        <w:t>)</w:t>
      </w:r>
    </w:p>
    <w:p w14:paraId="767A6A6F"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Pr>
          <w:rFonts w:asciiTheme="majorHAnsi" w:hAnsiTheme="majorHAnsi" w:cs="Arial"/>
          <w:sz w:val="22"/>
          <w:szCs w:val="22"/>
          <w:lang w:val="en-GB"/>
        </w:rPr>
        <w:t>Tax Policy: Tax and Distributive Justice (2016)</w:t>
      </w:r>
    </w:p>
    <w:p w14:paraId="51521F6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Taxation of Wealth Transfers (W97, W98, W00, W07)</w:t>
      </w:r>
    </w:p>
    <w:p w14:paraId="568CA995"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Tax Lawyering (W05, W06, W07, W09, F10)</w:t>
      </w:r>
    </w:p>
    <w:p w14:paraId="6D52A52C"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Frameworks for the Study of Law (F96, F97)</w:t>
      </w:r>
    </w:p>
    <w:p w14:paraId="1697865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24BAE5D4" w14:textId="37CA4C18" w:rsidR="000B35B3" w:rsidRPr="000B35B3" w:rsidRDefault="000B35B3" w:rsidP="000B35B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B40B5A">
        <w:rPr>
          <w:rFonts w:asciiTheme="majorHAnsi" w:hAnsiTheme="majorHAnsi" w:cs="Arial"/>
          <w:b/>
          <w:bCs/>
          <w:sz w:val="22"/>
          <w:szCs w:val="22"/>
          <w:u w:val="single"/>
          <w:lang w:val="en-GB"/>
        </w:rPr>
        <w:lastRenderedPageBreak/>
        <w:t>TEACHING HISTORY</w:t>
      </w:r>
      <w:r>
        <w:rPr>
          <w:rFonts w:asciiTheme="majorHAnsi" w:hAnsiTheme="majorHAnsi" w:cs="Arial"/>
          <w:bCs/>
          <w:sz w:val="22"/>
          <w:szCs w:val="22"/>
          <w:lang w:val="en-GB"/>
        </w:rPr>
        <w:t xml:space="preserve">  (cont’d)</w:t>
      </w:r>
    </w:p>
    <w:p w14:paraId="7CB0C678" w14:textId="77777777" w:rsidR="000B35B3" w:rsidRPr="000B35B3" w:rsidRDefault="000B35B3"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4E098D1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i/>
          <w:sz w:val="22"/>
          <w:szCs w:val="22"/>
          <w:lang w:val="en-GB"/>
        </w:rPr>
      </w:pPr>
      <w:r w:rsidRPr="00DB3ADF">
        <w:rPr>
          <w:rFonts w:asciiTheme="majorHAnsi" w:hAnsiTheme="majorHAnsi" w:cs="Arial"/>
          <w:i/>
          <w:sz w:val="22"/>
          <w:szCs w:val="22"/>
          <w:lang w:val="en-GB"/>
        </w:rPr>
        <w:t>Moot Supervision:</w:t>
      </w:r>
    </w:p>
    <w:p w14:paraId="5F76DB96"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Inaugural Donald G. Bowman National Tax Moot, 2011-12</w:t>
      </w:r>
    </w:p>
    <w:p w14:paraId="6DD2EBB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4FA9F711"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Graduate Courses</w:t>
      </w:r>
    </w:p>
    <w:p w14:paraId="46781F84"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Taxation of Trusts and Estates (Part-time LL.M. Program,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(1999, 2006, 2008, 2010)</w:t>
      </w:r>
    </w:p>
    <w:p w14:paraId="095DEAB7"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Fiscal Reform and Development (co-taught with Miranda Stewart, LL.M. Program in International Tax, University of Melbourne Law School, 2008, 2012)</w:t>
      </w:r>
    </w:p>
    <w:p w14:paraId="73022733"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Dissertation Research Seminar (co-facilitated with Michael </w:t>
      </w:r>
      <w:proofErr w:type="spellStart"/>
      <w:r w:rsidRPr="00DB3ADF">
        <w:rPr>
          <w:rFonts w:asciiTheme="majorHAnsi" w:hAnsiTheme="majorHAnsi" w:cs="Arial"/>
          <w:sz w:val="22"/>
          <w:szCs w:val="22"/>
          <w:lang w:val="en-GB"/>
        </w:rPr>
        <w:t>Giudice</w:t>
      </w:r>
      <w:proofErr w:type="spellEnd"/>
      <w:r w:rsidRPr="00DB3ADF">
        <w:rPr>
          <w:rFonts w:asciiTheme="majorHAnsi" w:hAnsiTheme="majorHAnsi" w:cs="Arial"/>
          <w:sz w:val="22"/>
          <w:szCs w:val="22"/>
          <w:lang w:val="en-GB"/>
        </w:rPr>
        <w:t xml:space="preserve">, ATLAS Summer Program for Doctoral Students,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2008)</w:t>
      </w:r>
    </w:p>
    <w:p w14:paraId="34A6BCA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7B9F0B95"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Directed research paper supervision (selected)</w:t>
      </w:r>
    </w:p>
    <w:p w14:paraId="1F8C3B95"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Rob </w:t>
      </w:r>
      <w:proofErr w:type="spellStart"/>
      <w:r w:rsidRPr="00DB3ADF">
        <w:rPr>
          <w:rFonts w:asciiTheme="majorHAnsi" w:hAnsiTheme="majorHAnsi" w:cs="Arial"/>
          <w:sz w:val="22"/>
          <w:szCs w:val="22"/>
        </w:rPr>
        <w:t>Scheininger</w:t>
      </w:r>
      <w:proofErr w:type="spellEnd"/>
      <w:r w:rsidRPr="00DB3ADF">
        <w:rPr>
          <w:rFonts w:asciiTheme="majorHAnsi" w:hAnsiTheme="majorHAnsi" w:cs="Arial"/>
          <w:sz w:val="22"/>
          <w:szCs w:val="22"/>
        </w:rPr>
        <w:t xml:space="preserve"> (W04) </w:t>
      </w:r>
    </w:p>
    <w:p w14:paraId="61D67EB2"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Alex </w:t>
      </w:r>
      <w:proofErr w:type="spellStart"/>
      <w:r w:rsidRPr="00DB3ADF">
        <w:rPr>
          <w:rFonts w:asciiTheme="majorHAnsi" w:hAnsiTheme="majorHAnsi" w:cs="Arial"/>
          <w:sz w:val="22"/>
          <w:szCs w:val="22"/>
        </w:rPr>
        <w:t>Dirlis</w:t>
      </w:r>
      <w:proofErr w:type="spellEnd"/>
      <w:r w:rsidRPr="00DB3ADF">
        <w:rPr>
          <w:rFonts w:asciiTheme="majorHAnsi" w:hAnsiTheme="majorHAnsi" w:cs="Arial"/>
          <w:sz w:val="22"/>
          <w:szCs w:val="22"/>
        </w:rPr>
        <w:t xml:space="preserve"> (F04)</w:t>
      </w:r>
    </w:p>
    <w:p w14:paraId="7CC75C03"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Amy </w:t>
      </w:r>
      <w:proofErr w:type="spellStart"/>
      <w:r w:rsidRPr="00DB3ADF">
        <w:rPr>
          <w:rFonts w:asciiTheme="majorHAnsi" w:hAnsiTheme="majorHAnsi" w:cs="Arial"/>
          <w:sz w:val="22"/>
          <w:szCs w:val="22"/>
        </w:rPr>
        <w:t>Wah</w:t>
      </w:r>
      <w:proofErr w:type="spellEnd"/>
      <w:r w:rsidRPr="00DB3ADF">
        <w:rPr>
          <w:rFonts w:asciiTheme="majorHAnsi" w:hAnsiTheme="majorHAnsi" w:cs="Arial"/>
          <w:sz w:val="22"/>
          <w:szCs w:val="22"/>
        </w:rPr>
        <w:t xml:space="preserve"> (F04)</w:t>
      </w:r>
    </w:p>
    <w:p w14:paraId="0721C7C5"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Antonio </w:t>
      </w:r>
      <w:proofErr w:type="spellStart"/>
      <w:r w:rsidRPr="00DB3ADF">
        <w:rPr>
          <w:rFonts w:asciiTheme="majorHAnsi" w:hAnsiTheme="majorHAnsi" w:cs="Arial"/>
          <w:sz w:val="22"/>
          <w:szCs w:val="22"/>
          <w:lang w:val="en-GB"/>
        </w:rPr>
        <w:t>DiDomenico</w:t>
      </w:r>
      <w:proofErr w:type="spellEnd"/>
      <w:r w:rsidRPr="00DB3ADF">
        <w:rPr>
          <w:rFonts w:asciiTheme="majorHAnsi" w:hAnsiTheme="majorHAnsi" w:cs="Arial"/>
          <w:sz w:val="22"/>
          <w:szCs w:val="22"/>
          <w:lang w:val="en-GB"/>
        </w:rPr>
        <w:t xml:space="preserve"> (W05) (paper revised and published in (2006) 54:1 </w:t>
      </w:r>
      <w:r w:rsidRPr="00DB3ADF">
        <w:rPr>
          <w:rFonts w:asciiTheme="majorHAnsi" w:hAnsiTheme="majorHAnsi" w:cs="Arial"/>
          <w:i/>
          <w:sz w:val="22"/>
          <w:szCs w:val="22"/>
          <w:lang w:val="en-GB"/>
        </w:rPr>
        <w:t>Canadian Tax Journal</w:t>
      </w:r>
      <w:r w:rsidRPr="00DB3ADF">
        <w:rPr>
          <w:rFonts w:asciiTheme="majorHAnsi" w:hAnsiTheme="majorHAnsi" w:cs="Arial"/>
          <w:sz w:val="22"/>
          <w:szCs w:val="22"/>
          <w:lang w:val="en-GB"/>
        </w:rPr>
        <w:t xml:space="preserve"> 115-141)</w:t>
      </w:r>
    </w:p>
    <w:p w14:paraId="35F97A9A" w14:textId="77777777" w:rsidR="006E3392" w:rsidRPr="00DB3ADF" w:rsidRDefault="006E3392" w:rsidP="006E3392">
      <w:pPr>
        <w:rPr>
          <w:rFonts w:asciiTheme="majorHAnsi" w:hAnsiTheme="majorHAnsi" w:cs="Arial"/>
          <w:sz w:val="22"/>
          <w:szCs w:val="22"/>
        </w:rPr>
      </w:pPr>
      <w:proofErr w:type="spellStart"/>
      <w:r w:rsidRPr="00DB3ADF">
        <w:rPr>
          <w:rFonts w:asciiTheme="majorHAnsi" w:hAnsiTheme="majorHAnsi" w:cs="Arial"/>
          <w:sz w:val="22"/>
          <w:szCs w:val="22"/>
        </w:rPr>
        <w:t>Charn</w:t>
      </w:r>
      <w:proofErr w:type="spellEnd"/>
      <w:r w:rsidRPr="00DB3ADF">
        <w:rPr>
          <w:rFonts w:asciiTheme="majorHAnsi" w:hAnsiTheme="majorHAnsi" w:cs="Arial"/>
          <w:sz w:val="22"/>
          <w:szCs w:val="22"/>
        </w:rPr>
        <w:t xml:space="preserve"> Gill (W05)</w:t>
      </w:r>
    </w:p>
    <w:p w14:paraId="3EE13BF7" w14:textId="77777777" w:rsidR="006E3392" w:rsidRPr="00DB3ADF" w:rsidRDefault="006E3392" w:rsidP="006E3392">
      <w:pPr>
        <w:rPr>
          <w:rFonts w:asciiTheme="majorHAnsi" w:hAnsiTheme="majorHAnsi" w:cs="Arial"/>
          <w:sz w:val="22"/>
          <w:szCs w:val="22"/>
        </w:rPr>
      </w:pPr>
      <w:proofErr w:type="spellStart"/>
      <w:r w:rsidRPr="00DB3ADF">
        <w:rPr>
          <w:rFonts w:asciiTheme="majorHAnsi" w:hAnsiTheme="majorHAnsi" w:cs="Arial"/>
          <w:sz w:val="22"/>
          <w:szCs w:val="22"/>
        </w:rPr>
        <w:t>Ollivia</w:t>
      </w:r>
      <w:proofErr w:type="spellEnd"/>
      <w:r w:rsidRPr="00DB3ADF">
        <w:rPr>
          <w:rFonts w:asciiTheme="majorHAnsi" w:hAnsiTheme="majorHAnsi" w:cs="Arial"/>
          <w:sz w:val="22"/>
          <w:szCs w:val="22"/>
        </w:rPr>
        <w:t xml:space="preserve"> Sexton (W05)</w:t>
      </w:r>
    </w:p>
    <w:p w14:paraId="61C63A49" w14:textId="77777777" w:rsidR="006E3392" w:rsidRPr="00DB3ADF" w:rsidRDefault="006E3392" w:rsidP="006E3392">
      <w:pPr>
        <w:widowControl/>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Gordon Wallace (05-06)</w:t>
      </w:r>
    </w:p>
    <w:p w14:paraId="0CB6EE45"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Angela Salvatore (05-06)</w:t>
      </w:r>
    </w:p>
    <w:p w14:paraId="60DF882F" w14:textId="77777777" w:rsidR="006E3392" w:rsidRPr="00DB3ADF" w:rsidRDefault="006E3392" w:rsidP="006E3392">
      <w:pPr>
        <w:rPr>
          <w:rFonts w:asciiTheme="majorHAnsi" w:hAnsiTheme="majorHAnsi" w:cs="Arial"/>
          <w:bCs/>
          <w:sz w:val="22"/>
          <w:szCs w:val="22"/>
          <w:lang w:val="en-GB"/>
        </w:rPr>
      </w:pPr>
      <w:proofErr w:type="spellStart"/>
      <w:r w:rsidRPr="00DB3ADF">
        <w:rPr>
          <w:rFonts w:asciiTheme="majorHAnsi" w:hAnsiTheme="majorHAnsi" w:cs="Arial"/>
          <w:bCs/>
          <w:sz w:val="22"/>
          <w:szCs w:val="22"/>
          <w:lang w:val="en-GB"/>
        </w:rPr>
        <w:t>Alissa</w:t>
      </w:r>
      <w:proofErr w:type="spellEnd"/>
      <w:r w:rsidRPr="00DB3ADF">
        <w:rPr>
          <w:rFonts w:asciiTheme="majorHAnsi" w:hAnsiTheme="majorHAnsi" w:cs="Arial"/>
          <w:bCs/>
          <w:sz w:val="22"/>
          <w:szCs w:val="22"/>
          <w:lang w:val="en-GB"/>
        </w:rPr>
        <w:t xml:space="preserve"> Gabel (05-06) (winner, Canadian Tax Foundation Student Paper Prize)</w:t>
      </w:r>
    </w:p>
    <w:p w14:paraId="7A7858F9"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Carly March (06-07)</w:t>
      </w:r>
    </w:p>
    <w:p w14:paraId="75FA49DB"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Jillian </w:t>
      </w:r>
      <w:proofErr w:type="spellStart"/>
      <w:r w:rsidRPr="00DB3ADF">
        <w:rPr>
          <w:rFonts w:asciiTheme="majorHAnsi" w:hAnsiTheme="majorHAnsi" w:cs="Arial"/>
          <w:bCs/>
          <w:sz w:val="22"/>
          <w:szCs w:val="22"/>
          <w:lang w:val="en-GB"/>
        </w:rPr>
        <w:t>Flesch</w:t>
      </w:r>
      <w:proofErr w:type="spellEnd"/>
      <w:r w:rsidRPr="00DB3ADF">
        <w:rPr>
          <w:rFonts w:asciiTheme="majorHAnsi" w:hAnsiTheme="majorHAnsi" w:cs="Arial"/>
          <w:bCs/>
          <w:sz w:val="22"/>
          <w:szCs w:val="22"/>
          <w:lang w:val="en-GB"/>
        </w:rPr>
        <w:t xml:space="preserve"> (06-07)</w:t>
      </w:r>
    </w:p>
    <w:p w14:paraId="1DF04B13"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Serena </w:t>
      </w:r>
      <w:proofErr w:type="spellStart"/>
      <w:r w:rsidRPr="00DB3ADF">
        <w:rPr>
          <w:rFonts w:asciiTheme="majorHAnsi" w:hAnsiTheme="majorHAnsi" w:cs="Arial"/>
          <w:bCs/>
          <w:sz w:val="22"/>
          <w:szCs w:val="22"/>
          <w:lang w:val="en-GB"/>
        </w:rPr>
        <w:t>Sial</w:t>
      </w:r>
      <w:proofErr w:type="spellEnd"/>
      <w:r w:rsidRPr="00DB3ADF">
        <w:rPr>
          <w:rFonts w:asciiTheme="majorHAnsi" w:hAnsiTheme="majorHAnsi" w:cs="Arial"/>
          <w:bCs/>
          <w:sz w:val="22"/>
          <w:szCs w:val="22"/>
          <w:lang w:val="en-GB"/>
        </w:rPr>
        <w:t xml:space="preserve"> (08-09)</w:t>
      </w:r>
    </w:p>
    <w:p w14:paraId="267CDCC3" w14:textId="77777777" w:rsidR="006E3392"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Ryan Edmonds (10-11)</w:t>
      </w:r>
    </w:p>
    <w:p w14:paraId="1F2DFBE9" w14:textId="77777777" w:rsidR="006E3392" w:rsidRPr="00DB3ADF" w:rsidRDefault="006E3392" w:rsidP="006E3392">
      <w:pPr>
        <w:rPr>
          <w:rFonts w:asciiTheme="majorHAnsi" w:hAnsiTheme="majorHAnsi" w:cs="Arial"/>
          <w:bCs/>
          <w:sz w:val="22"/>
          <w:szCs w:val="22"/>
          <w:lang w:val="en-GB"/>
        </w:rPr>
      </w:pPr>
      <w:r>
        <w:rPr>
          <w:rFonts w:asciiTheme="majorHAnsi" w:hAnsiTheme="majorHAnsi" w:cs="Arial"/>
          <w:bCs/>
          <w:sz w:val="22"/>
          <w:szCs w:val="22"/>
          <w:lang w:val="en-GB"/>
        </w:rPr>
        <w:t>Daniel Di Maria (2016W)</w:t>
      </w:r>
    </w:p>
    <w:p w14:paraId="4225CFAB" w14:textId="77777777" w:rsidR="006E3392" w:rsidRPr="00DB3ADF" w:rsidRDefault="006E3392" w:rsidP="006E3392">
      <w:pPr>
        <w:rPr>
          <w:rFonts w:asciiTheme="majorHAnsi" w:hAnsiTheme="majorHAnsi" w:cs="Arial"/>
          <w:bCs/>
          <w:sz w:val="22"/>
          <w:szCs w:val="22"/>
          <w:lang w:val="en-GB"/>
        </w:rPr>
      </w:pPr>
    </w:p>
    <w:p w14:paraId="3F9CAB8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Graduate Supervision:</w:t>
      </w:r>
    </w:p>
    <w:p w14:paraId="786D8D7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LL.M. supervisions (completed):</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3  </w:t>
      </w:r>
    </w:p>
    <w:p w14:paraId="1DDA1C1A" w14:textId="77777777" w:rsidR="006E3392" w:rsidRPr="00DB3ADF" w:rsidRDefault="006E3392" w:rsidP="006E3392">
      <w:pPr>
        <w:widowControl/>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Nancy Salerno (00) (thesis: Expansion of Directors Liabilities in Ontario) </w:t>
      </w:r>
    </w:p>
    <w:p w14:paraId="5374D8B4" w14:textId="77777777" w:rsidR="006E3392" w:rsidRPr="00DB3ADF" w:rsidRDefault="006E3392" w:rsidP="006E3392">
      <w:pPr>
        <w:widowControl/>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Eli Roth (03)  (thesis: Canadian Taxation of Non-Resident Trusts)</w:t>
      </w:r>
    </w:p>
    <w:p w14:paraId="44AA4144" w14:textId="77777777" w:rsidR="006E3392" w:rsidRPr="00DB3ADF" w:rsidRDefault="006E3392" w:rsidP="006E3392">
      <w:pPr>
        <w:numPr>
          <w:ilvl w:val="0"/>
          <w:numId w:val="7"/>
        </w:numPr>
        <w:rPr>
          <w:rFonts w:asciiTheme="majorHAnsi" w:hAnsiTheme="majorHAnsi" w:cs="Arial"/>
          <w:sz w:val="22"/>
          <w:szCs w:val="22"/>
          <w:lang w:val="en-GB"/>
        </w:rPr>
      </w:pPr>
      <w:r w:rsidRPr="00DB3ADF">
        <w:rPr>
          <w:rFonts w:asciiTheme="majorHAnsi" w:hAnsiTheme="majorHAnsi" w:cs="Arial"/>
          <w:sz w:val="22"/>
          <w:szCs w:val="22"/>
          <w:lang w:val="en-GB"/>
        </w:rPr>
        <w:t xml:space="preserve">Tamara </w:t>
      </w:r>
      <w:proofErr w:type="spellStart"/>
      <w:r w:rsidRPr="00DB3ADF">
        <w:rPr>
          <w:rFonts w:asciiTheme="majorHAnsi" w:hAnsiTheme="majorHAnsi" w:cs="Arial"/>
          <w:sz w:val="22"/>
          <w:szCs w:val="22"/>
          <w:lang w:val="en-GB"/>
        </w:rPr>
        <w:t>Larre</w:t>
      </w:r>
      <w:proofErr w:type="spellEnd"/>
      <w:r w:rsidRPr="00DB3ADF">
        <w:rPr>
          <w:rFonts w:asciiTheme="majorHAnsi" w:hAnsiTheme="majorHAnsi" w:cs="Arial"/>
          <w:sz w:val="22"/>
          <w:szCs w:val="22"/>
          <w:lang w:val="en-GB"/>
        </w:rPr>
        <w:t xml:space="preserve"> </w:t>
      </w:r>
      <w:r w:rsidRPr="00DB3ADF">
        <w:rPr>
          <w:rFonts w:asciiTheme="majorHAnsi" w:hAnsiTheme="majorHAnsi" w:cs="Arial"/>
          <w:bCs/>
          <w:sz w:val="22"/>
          <w:szCs w:val="22"/>
          <w:lang w:val="en-GB"/>
        </w:rPr>
        <w:t>(07) (thesis: Taxation of Personal Injury Damages in Canada)</w:t>
      </w:r>
    </w:p>
    <w:p w14:paraId="5296994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68429BD"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M.R.P. (part-time LLM in Tax):</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1  </w:t>
      </w:r>
    </w:p>
    <w:p w14:paraId="474220C9" w14:textId="77777777" w:rsidR="006E3392" w:rsidRPr="00DB3ADF" w:rsidRDefault="006E3392" w:rsidP="006E3392">
      <w:pPr>
        <w:widowControl/>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Patrick Lindsay (07) (topic: The Game of Income Splitting)  </w:t>
      </w:r>
    </w:p>
    <w:p w14:paraId="4EF092DD"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E3F0BF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sz w:val="22"/>
          <w:szCs w:val="22"/>
          <w:lang w:val="en-GB"/>
        </w:rPr>
        <w:t>Graduate supervisory and dissertation defence committees (selected)</w:t>
      </w:r>
      <w:r w:rsidRPr="00DB3ADF">
        <w:rPr>
          <w:rFonts w:asciiTheme="majorHAnsi" w:hAnsiTheme="majorHAnsi" w:cs="Arial"/>
          <w:sz w:val="22"/>
          <w:szCs w:val="22"/>
          <w:lang w:val="en-GB"/>
        </w:rPr>
        <w:t>:</w:t>
      </w:r>
    </w:p>
    <w:p w14:paraId="53B9E65B"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roofErr w:type="spellStart"/>
      <w:r>
        <w:rPr>
          <w:rFonts w:asciiTheme="majorHAnsi" w:hAnsiTheme="majorHAnsi" w:cs="Arial"/>
          <w:bCs/>
          <w:sz w:val="22"/>
          <w:szCs w:val="22"/>
          <w:lang w:val="en-GB"/>
        </w:rPr>
        <w:t>Sas</w:t>
      </w:r>
      <w:proofErr w:type="spellEnd"/>
      <w:r>
        <w:rPr>
          <w:rFonts w:asciiTheme="majorHAnsi" w:hAnsiTheme="majorHAnsi" w:cs="Arial"/>
          <w:bCs/>
          <w:sz w:val="22"/>
          <w:szCs w:val="22"/>
          <w:lang w:val="en-GB"/>
        </w:rPr>
        <w:t xml:space="preserve"> Ansari (</w:t>
      </w:r>
      <w:proofErr w:type="spellStart"/>
      <w:r>
        <w:rPr>
          <w:rFonts w:asciiTheme="majorHAnsi" w:hAnsiTheme="majorHAnsi" w:cs="Arial"/>
          <w:bCs/>
          <w:sz w:val="22"/>
          <w:szCs w:val="22"/>
          <w:lang w:val="en-GB"/>
        </w:rPr>
        <w:t>ongoing</w:t>
      </w:r>
      <w:proofErr w:type="spellEnd"/>
      <w:r>
        <w:rPr>
          <w:rFonts w:asciiTheme="majorHAnsi" w:hAnsiTheme="majorHAnsi" w:cs="Arial"/>
          <w:bCs/>
          <w:sz w:val="22"/>
          <w:szCs w:val="22"/>
          <w:lang w:val="en-GB"/>
        </w:rPr>
        <w:t>)</w:t>
      </w:r>
    </w:p>
    <w:p w14:paraId="1DC707C1"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Pascale </w:t>
      </w:r>
      <w:proofErr w:type="spellStart"/>
      <w:r w:rsidRPr="00DB3ADF">
        <w:rPr>
          <w:rFonts w:asciiTheme="majorHAnsi" w:hAnsiTheme="majorHAnsi" w:cs="Arial"/>
          <w:bCs/>
          <w:sz w:val="22"/>
          <w:szCs w:val="22"/>
          <w:lang w:val="en-GB"/>
        </w:rPr>
        <w:t>Champdelaine</w:t>
      </w:r>
      <w:proofErr w:type="spellEnd"/>
      <w:r w:rsidRPr="00DB3ADF">
        <w:rPr>
          <w:rFonts w:asciiTheme="majorHAnsi" w:hAnsiTheme="majorHAnsi" w:cs="Arial"/>
          <w:bCs/>
          <w:sz w:val="22"/>
          <w:szCs w:val="22"/>
          <w:lang w:val="en-GB"/>
        </w:rPr>
        <w:t xml:space="preserve"> (Ph.D. Dissertation Defence Committee, defended 2013)</w:t>
      </w:r>
    </w:p>
    <w:p w14:paraId="778130A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Jennifer Dalton (Ph.D. Dissertation Defence Committee, defended 2010) </w:t>
      </w:r>
    </w:p>
    <w:p w14:paraId="32348A0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Joe </w:t>
      </w:r>
      <w:proofErr w:type="spellStart"/>
      <w:r w:rsidRPr="00DB3ADF">
        <w:rPr>
          <w:rFonts w:asciiTheme="majorHAnsi" w:hAnsiTheme="majorHAnsi" w:cs="Arial"/>
          <w:bCs/>
          <w:sz w:val="22"/>
          <w:szCs w:val="22"/>
          <w:lang w:val="en-GB"/>
        </w:rPr>
        <w:t>Frankovic</w:t>
      </w:r>
      <w:proofErr w:type="spellEnd"/>
      <w:r w:rsidRPr="00DB3ADF">
        <w:rPr>
          <w:rFonts w:asciiTheme="majorHAnsi" w:hAnsiTheme="majorHAnsi" w:cs="Arial"/>
          <w:bCs/>
          <w:sz w:val="22"/>
          <w:szCs w:val="22"/>
          <w:lang w:val="en-GB"/>
        </w:rPr>
        <w:t xml:space="preserve"> (Ph.D. Supervisory and Dissertation Defence Committees, defended 2004)</w:t>
      </w:r>
    </w:p>
    <w:p w14:paraId="24A0F9A7"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He Huang (LL.M. Supervisory and Dissertation Defence Committees, defended 2008)</w:t>
      </w:r>
    </w:p>
    <w:p w14:paraId="4E9648D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Jude </w:t>
      </w:r>
      <w:proofErr w:type="spellStart"/>
      <w:r w:rsidRPr="00DB3ADF">
        <w:rPr>
          <w:rFonts w:asciiTheme="majorHAnsi" w:hAnsiTheme="majorHAnsi" w:cs="Arial"/>
          <w:bCs/>
          <w:sz w:val="22"/>
          <w:szCs w:val="22"/>
          <w:lang w:val="en-GB"/>
        </w:rPr>
        <w:t>Odinkonigbo</w:t>
      </w:r>
      <w:proofErr w:type="spellEnd"/>
      <w:r w:rsidRPr="00DB3ADF">
        <w:rPr>
          <w:rFonts w:asciiTheme="majorHAnsi" w:hAnsiTheme="majorHAnsi" w:cs="Arial"/>
          <w:bCs/>
          <w:sz w:val="22"/>
          <w:szCs w:val="22"/>
          <w:lang w:val="en-GB"/>
        </w:rPr>
        <w:t xml:space="preserve"> (Ph.D. Supervisory Committee and Dissertation Defence Committee, defended 2009)</w:t>
      </w:r>
    </w:p>
    <w:p w14:paraId="767563C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sz w:val="22"/>
          <w:szCs w:val="22"/>
        </w:rPr>
        <w:t xml:space="preserve">Gina </w:t>
      </w:r>
      <w:proofErr w:type="spellStart"/>
      <w:r w:rsidRPr="00DB3ADF">
        <w:rPr>
          <w:rFonts w:asciiTheme="majorHAnsi" w:hAnsiTheme="majorHAnsi" w:cs="Arial"/>
          <w:sz w:val="22"/>
          <w:szCs w:val="22"/>
        </w:rPr>
        <w:t>Papageorgiou</w:t>
      </w:r>
      <w:proofErr w:type="spellEnd"/>
      <w:r w:rsidRPr="00DB3ADF">
        <w:rPr>
          <w:rFonts w:asciiTheme="majorHAnsi" w:hAnsiTheme="majorHAnsi" w:cs="Arial"/>
          <w:sz w:val="22"/>
          <w:szCs w:val="22"/>
        </w:rPr>
        <w:t xml:space="preserve"> (LL.M. Supervisory Committee, graduated 2007)</w:t>
      </w:r>
    </w:p>
    <w:p w14:paraId="1080C26D"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Alejandro </w:t>
      </w:r>
      <w:proofErr w:type="spellStart"/>
      <w:r w:rsidRPr="00DB3ADF">
        <w:rPr>
          <w:rFonts w:asciiTheme="majorHAnsi" w:hAnsiTheme="majorHAnsi" w:cs="Arial"/>
          <w:bCs/>
          <w:sz w:val="22"/>
          <w:szCs w:val="22"/>
          <w:lang w:val="en-GB"/>
        </w:rPr>
        <w:t>Roncallo</w:t>
      </w:r>
      <w:proofErr w:type="spellEnd"/>
      <w:r w:rsidRPr="00DB3ADF">
        <w:rPr>
          <w:rFonts w:asciiTheme="majorHAnsi" w:hAnsiTheme="majorHAnsi" w:cs="Arial"/>
          <w:bCs/>
          <w:sz w:val="22"/>
          <w:szCs w:val="22"/>
          <w:lang w:val="en-GB"/>
        </w:rPr>
        <w:t xml:space="preserve"> (Ph.D. Political Science, Dissertation Defence Committee, defended 2006)</w:t>
      </w:r>
    </w:p>
    <w:p w14:paraId="36AF84DF"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Eli Roth (Ph.D. Supervisory and Dissertation Defence Committees, defended 2007)</w:t>
      </w:r>
    </w:p>
    <w:p w14:paraId="06893E79"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Fiona Sampson (Ph.D. Dissertation Defence Committee, defended 2005)</w:t>
      </w:r>
    </w:p>
    <w:p w14:paraId="5A2E6B2B" w14:textId="77777777" w:rsidR="006E3392" w:rsidRPr="00DB3ADF" w:rsidRDefault="006E3392" w:rsidP="006E339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9F2FF7E"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
          <w:bCs/>
          <w:sz w:val="22"/>
          <w:szCs w:val="22"/>
          <w:u w:val="single"/>
          <w:lang w:val="en-GB"/>
        </w:rPr>
        <w:t>RESEARCH</w:t>
      </w:r>
      <w:r>
        <w:rPr>
          <w:rFonts w:asciiTheme="majorHAnsi" w:hAnsiTheme="majorHAnsi" w:cs="Arial"/>
          <w:b/>
          <w:bCs/>
          <w:sz w:val="22"/>
          <w:szCs w:val="22"/>
          <w:u w:val="single"/>
          <w:lang w:val="en-GB"/>
        </w:rPr>
        <w:t xml:space="preserve"> AND CONFERENCE </w:t>
      </w:r>
      <w:r w:rsidRPr="00DB3ADF">
        <w:rPr>
          <w:rFonts w:asciiTheme="majorHAnsi" w:hAnsiTheme="majorHAnsi" w:cs="Arial"/>
          <w:b/>
          <w:bCs/>
          <w:sz w:val="22"/>
          <w:szCs w:val="22"/>
          <w:u w:val="single"/>
          <w:lang w:val="en-GB"/>
        </w:rPr>
        <w:t>FUNDING</w:t>
      </w:r>
      <w:r w:rsidRPr="00DB3ADF">
        <w:rPr>
          <w:rFonts w:asciiTheme="majorHAnsi" w:hAnsiTheme="majorHAnsi" w:cs="Arial"/>
          <w:bCs/>
          <w:sz w:val="22"/>
          <w:szCs w:val="22"/>
          <w:lang w:val="en-GB"/>
        </w:rPr>
        <w:t xml:space="preserve"> </w:t>
      </w:r>
    </w:p>
    <w:p w14:paraId="7A409010"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9E3A96E"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Pr>
          <w:rFonts w:asciiTheme="majorHAnsi" w:hAnsiTheme="majorHAnsi" w:cs="Arial"/>
          <w:bCs/>
          <w:sz w:val="22"/>
          <w:szCs w:val="22"/>
          <w:lang w:val="en-GB"/>
        </w:rPr>
        <w:t>2015</w:t>
      </w:r>
      <w:r>
        <w:rPr>
          <w:rFonts w:asciiTheme="majorHAnsi" w:hAnsiTheme="majorHAnsi" w:cs="Arial"/>
          <w:bCs/>
          <w:sz w:val="22"/>
          <w:szCs w:val="22"/>
          <w:lang w:val="en-GB"/>
        </w:rPr>
        <w:tab/>
        <w:t xml:space="preserve">Higher Education Quality Council of Ontario (HEQCO), “Legal Frameworks for Work </w:t>
      </w:r>
    </w:p>
    <w:p w14:paraId="4DE79EED"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bCs/>
          <w:sz w:val="22"/>
          <w:szCs w:val="22"/>
          <w:lang w:val="en-GB"/>
        </w:rPr>
      </w:pPr>
      <w:r>
        <w:rPr>
          <w:rFonts w:asciiTheme="majorHAnsi" w:hAnsiTheme="majorHAnsi" w:cs="Arial"/>
          <w:bCs/>
          <w:sz w:val="22"/>
          <w:szCs w:val="22"/>
          <w:lang w:val="en-GB"/>
        </w:rPr>
        <w:t>Integrated Learning: The Role of Law in Promoting Expansion of Quality WIL Programs” (Principal Investigator) ($48,631)</w:t>
      </w:r>
    </w:p>
    <w:p w14:paraId="49C8CC4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3750B18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2011</w:t>
      </w:r>
      <w:r w:rsidRPr="00DB3ADF">
        <w:rPr>
          <w:rFonts w:asciiTheme="majorHAnsi" w:hAnsiTheme="majorHAnsi" w:cs="Arial"/>
          <w:sz w:val="22"/>
          <w:szCs w:val="22"/>
          <w:lang w:val="en-GB"/>
        </w:rPr>
        <w:tab/>
        <w:t xml:space="preserve">Council of Ontario Universities, contract for 2012 Symposium of Ontario Research Chairs in Public Policy (lead applicant) ($104,000) (symposium website: </w:t>
      </w:r>
      <w:hyperlink r:id="rId12" w:history="1">
        <w:r w:rsidRPr="00DB3ADF">
          <w:rPr>
            <w:rStyle w:val="Hyperlink"/>
            <w:rFonts w:asciiTheme="majorHAnsi" w:hAnsiTheme="majorHAnsi" w:cs="Arial"/>
            <w:sz w:val="22"/>
            <w:szCs w:val="22"/>
            <w:lang w:val="en-GB"/>
          </w:rPr>
          <w:t>http://cou.info.yorku.ca/</w:t>
        </w:r>
      </w:hyperlink>
      <w:r w:rsidRPr="00DB3ADF">
        <w:rPr>
          <w:rFonts w:asciiTheme="majorHAnsi" w:hAnsiTheme="majorHAnsi" w:cs="Arial"/>
          <w:sz w:val="22"/>
          <w:szCs w:val="22"/>
          <w:lang w:val="en-GB"/>
        </w:rPr>
        <w:t>)</w:t>
      </w:r>
    </w:p>
    <w:p w14:paraId="2DB67E2D"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D1355CB"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2010</w:t>
      </w:r>
      <w:r w:rsidRPr="00DB3ADF">
        <w:rPr>
          <w:rFonts w:asciiTheme="majorHAnsi" w:hAnsiTheme="majorHAnsi" w:cs="Arial"/>
          <w:bCs/>
          <w:sz w:val="22"/>
          <w:szCs w:val="22"/>
          <w:lang w:val="en-GB"/>
        </w:rPr>
        <w:tab/>
        <w:t>S.S.H.R.C. Grant for Workshop on “Global North and Global South Perspectives on Transnational Governance: An Indian-Canadian Conversation” (lead applicant) ($25,000)</w:t>
      </w:r>
    </w:p>
    <w:p w14:paraId="79CF3797"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D949CC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2008</w:t>
      </w:r>
      <w:r w:rsidRPr="00DB3ADF">
        <w:rPr>
          <w:rFonts w:asciiTheme="majorHAnsi" w:hAnsiTheme="majorHAnsi" w:cs="Arial"/>
          <w:bCs/>
          <w:sz w:val="22"/>
          <w:szCs w:val="22"/>
          <w:lang w:val="en-GB"/>
        </w:rPr>
        <w:tab/>
        <w:t xml:space="preserve">International Institute for the Sociology of Law, </w:t>
      </w:r>
      <w:proofErr w:type="spellStart"/>
      <w:r w:rsidRPr="00DB3ADF">
        <w:rPr>
          <w:rFonts w:asciiTheme="majorHAnsi" w:hAnsiTheme="majorHAnsi" w:cs="Arial"/>
          <w:bCs/>
          <w:sz w:val="22"/>
          <w:szCs w:val="22"/>
          <w:lang w:val="en-GB"/>
        </w:rPr>
        <w:t>Onati</w:t>
      </w:r>
      <w:proofErr w:type="spellEnd"/>
      <w:r w:rsidRPr="00DB3ADF">
        <w:rPr>
          <w:rFonts w:asciiTheme="majorHAnsi" w:hAnsiTheme="majorHAnsi" w:cs="Arial"/>
          <w:bCs/>
          <w:sz w:val="22"/>
          <w:szCs w:val="22"/>
          <w:lang w:val="en-GB"/>
        </w:rPr>
        <w:t xml:space="preserve">, Spain (funding for workshop on </w:t>
      </w:r>
      <w:r w:rsidRPr="00DB3ADF">
        <w:rPr>
          <w:rFonts w:asciiTheme="majorHAnsi" w:hAnsiTheme="majorHAnsi" w:cs="Arial"/>
          <w:bCs/>
          <w:i/>
          <w:sz w:val="22"/>
          <w:szCs w:val="22"/>
          <w:lang w:val="en-GB"/>
        </w:rPr>
        <w:t>Gender Inequality in Tax Policy Making</w:t>
      </w:r>
      <w:r w:rsidRPr="00DB3ADF">
        <w:rPr>
          <w:rFonts w:asciiTheme="majorHAnsi" w:hAnsiTheme="majorHAnsi" w:cs="Arial"/>
          <w:bCs/>
          <w:sz w:val="22"/>
          <w:szCs w:val="22"/>
          <w:lang w:val="en-GB"/>
        </w:rPr>
        <w:t xml:space="preserve"> with participants from 7 countries) (with Professors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Gunnarson</w:t>
      </w:r>
      <w:proofErr w:type="spellEnd"/>
      <w:r w:rsidRPr="00DB3ADF">
        <w:rPr>
          <w:rFonts w:asciiTheme="majorHAnsi" w:hAnsiTheme="majorHAnsi" w:cs="Arial"/>
          <w:bCs/>
          <w:sz w:val="22"/>
          <w:szCs w:val="22"/>
          <w:lang w:val="en-GB"/>
        </w:rPr>
        <w:t xml:space="preserve">,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w:t>
      </w:r>
    </w:p>
    <w:p w14:paraId="69507BE7"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FAE2A6E"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2008</w:t>
      </w:r>
      <w:r w:rsidRPr="00DB3ADF">
        <w:rPr>
          <w:rFonts w:asciiTheme="majorHAnsi" w:hAnsiTheme="majorHAnsi" w:cs="Arial"/>
          <w:bCs/>
          <w:sz w:val="22"/>
          <w:szCs w:val="22"/>
          <w:lang w:val="en-GB"/>
        </w:rPr>
        <w:tab/>
        <w:t xml:space="preserve">Canadian Tax Foundation ($25,000 for conference on </w:t>
      </w:r>
      <w:r w:rsidRPr="00DB3ADF">
        <w:rPr>
          <w:rFonts w:asciiTheme="majorHAnsi" w:hAnsiTheme="majorHAnsi" w:cs="Arial"/>
          <w:bCs/>
          <w:i/>
          <w:sz w:val="22"/>
          <w:szCs w:val="22"/>
          <w:lang w:val="en-GB"/>
        </w:rPr>
        <w:t>Tax Expenditures and Public Policy in Comparative Perspective</w:t>
      </w:r>
      <w:r w:rsidRPr="00DB3ADF">
        <w:rPr>
          <w:rFonts w:asciiTheme="majorHAnsi" w:hAnsiTheme="majorHAnsi" w:cs="Arial"/>
          <w:bCs/>
          <w:sz w:val="22"/>
          <w:szCs w:val="22"/>
          <w:lang w:val="en-GB"/>
        </w:rPr>
        <w:t xml:space="preserve">) (with Professors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w:t>
      </w:r>
    </w:p>
    <w:p w14:paraId="679E8BC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86679D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 xml:space="preserve">2008   </w:t>
      </w:r>
      <w:r w:rsidRPr="00DB3ADF">
        <w:rPr>
          <w:rFonts w:asciiTheme="majorHAnsi" w:hAnsiTheme="majorHAnsi" w:cs="Arial"/>
          <w:bCs/>
          <w:sz w:val="22"/>
          <w:szCs w:val="22"/>
          <w:lang w:val="en-GB"/>
        </w:rPr>
        <w:tab/>
        <w:t xml:space="preserve">York University U50 Celebration fund ($7,500 for conference on </w:t>
      </w:r>
      <w:r w:rsidRPr="00DB3ADF">
        <w:rPr>
          <w:rFonts w:asciiTheme="majorHAnsi" w:hAnsiTheme="majorHAnsi" w:cs="Arial"/>
          <w:bCs/>
          <w:i/>
          <w:sz w:val="22"/>
          <w:szCs w:val="22"/>
          <w:lang w:val="en-GB"/>
        </w:rPr>
        <w:t>Tax Expenditures and Public Policy in Comparative Perspective</w:t>
      </w:r>
      <w:r w:rsidRPr="00DB3ADF">
        <w:rPr>
          <w:rFonts w:asciiTheme="majorHAnsi" w:hAnsiTheme="majorHAnsi" w:cs="Arial"/>
          <w:bCs/>
          <w:sz w:val="22"/>
          <w:szCs w:val="22"/>
          <w:lang w:val="en-GB"/>
        </w:rPr>
        <w:t xml:space="preserve">) (with Professors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w:t>
      </w:r>
    </w:p>
    <w:p w14:paraId="1E5CE754"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6D233A29"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2007     Knowledge Mobilization Grant, S.S.H.R.C. and York University (.5 course release in Fall 2008 to work on gender budgeting project in collaboration with the Canadian Feminist Alliance for International Action, Ottawa)</w:t>
      </w:r>
    </w:p>
    <w:p w14:paraId="7B7B1D05"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p>
    <w:p w14:paraId="3D1538D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2004</w:t>
      </w:r>
      <w:r w:rsidRPr="00DB3ADF">
        <w:rPr>
          <w:rFonts w:asciiTheme="majorHAnsi" w:hAnsiTheme="majorHAnsi" w:cs="Arial"/>
          <w:sz w:val="22"/>
          <w:szCs w:val="22"/>
          <w:lang w:val="en-GB"/>
        </w:rPr>
        <w:tab/>
        <w:t xml:space="preserve">Principal Investigator, S.S.H.R.C. Standard Research Grant for project on “Silent Partners and Executive Spouses:  The Construction of Women’s Unpaid Market Work in Tax Law” ($55,385 over 3 years) </w:t>
      </w:r>
    </w:p>
    <w:p w14:paraId="7232327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sz w:val="22"/>
          <w:szCs w:val="22"/>
          <w:lang w:val="en-GB"/>
        </w:rPr>
      </w:pPr>
    </w:p>
    <w:p w14:paraId="0AC81A4A"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 xml:space="preserve">2004 </w:t>
      </w:r>
      <w:r w:rsidRPr="00DB3ADF">
        <w:rPr>
          <w:rFonts w:asciiTheme="majorHAnsi" w:hAnsiTheme="majorHAnsi" w:cs="Arial"/>
          <w:sz w:val="22"/>
          <w:szCs w:val="22"/>
          <w:lang w:val="en-GB"/>
        </w:rPr>
        <w:tab/>
        <w:t>BLG Fellowship ($10,000 funding for research assistance, received jointly with Mary Condon, for research on “Connecting Economy, Gender and Citizenship”)</w:t>
      </w:r>
    </w:p>
    <w:p w14:paraId="39A54EF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15D2470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2004</w:t>
      </w:r>
      <w:r w:rsidRPr="00DB3ADF">
        <w:rPr>
          <w:rFonts w:asciiTheme="majorHAnsi" w:hAnsiTheme="majorHAnsi" w:cs="Arial"/>
          <w:sz w:val="22"/>
          <w:szCs w:val="22"/>
          <w:lang w:val="en-GB"/>
        </w:rPr>
        <w:tab/>
        <w:t xml:space="preserve">Law Commission of Canada, Legal Dimensions Initiative Award (received jointly with </w:t>
      </w:r>
    </w:p>
    <w:p w14:paraId="3EFB71FE"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sz w:val="22"/>
          <w:szCs w:val="22"/>
          <w:lang w:val="en-GB"/>
        </w:rPr>
      </w:pPr>
      <w:r w:rsidRPr="00DB3ADF">
        <w:rPr>
          <w:rFonts w:asciiTheme="majorHAnsi" w:hAnsiTheme="majorHAnsi" w:cs="Arial"/>
          <w:sz w:val="22"/>
          <w:szCs w:val="22"/>
          <w:lang w:val="en-GB"/>
        </w:rPr>
        <w:t>Mary Condon) ($3,000 plus travel expenses) (for a research paper on the topic of “Connecting Economy, Gender and Citizenship:  Possibilities and Limits”)</w:t>
      </w:r>
    </w:p>
    <w:p w14:paraId="4F50FBA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70D43D5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2001</w:t>
      </w:r>
      <w:r w:rsidRPr="00DB3ADF">
        <w:rPr>
          <w:rFonts w:asciiTheme="majorHAnsi" w:hAnsiTheme="majorHAnsi" w:cs="Arial"/>
          <w:sz w:val="22"/>
          <w:szCs w:val="22"/>
          <w:lang w:val="en-GB"/>
        </w:rPr>
        <w:tab/>
        <w:t>Law Commission of Canada, Legal Dimensions Initiative Award ($3,000 plus travel expenses) (for a research paper on the topic of “There’s Only One Worker: Toward the Legal Integration of Paid Employment and Unpaid Caregiving”)</w:t>
      </w:r>
    </w:p>
    <w:p w14:paraId="194136FA"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p>
    <w:p w14:paraId="75E6D3AF"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1998</w:t>
      </w:r>
      <w:r w:rsidRPr="00DB3ADF">
        <w:rPr>
          <w:rFonts w:asciiTheme="majorHAnsi" w:hAnsiTheme="majorHAnsi" w:cs="Arial"/>
          <w:sz w:val="22"/>
          <w:szCs w:val="22"/>
          <w:lang w:val="en-GB"/>
        </w:rPr>
        <w:tab/>
        <w:t>S.S.H.R.C. Conference Travel Grant, to present research at the Feminist Legal Academics Workshop (Sydney, Australia, February 24-26, 1999)</w:t>
      </w:r>
    </w:p>
    <w:p w14:paraId="3353C9A0"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heme="majorHAnsi" w:hAnsiTheme="majorHAnsi" w:cs="Arial"/>
          <w:sz w:val="22"/>
          <w:szCs w:val="22"/>
          <w:lang w:val="en-GB"/>
        </w:rPr>
      </w:pPr>
    </w:p>
    <w:p w14:paraId="306ACC14"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i/>
          <w:iCs/>
          <w:sz w:val="22"/>
          <w:szCs w:val="22"/>
          <w:lang w:val="en-GB"/>
        </w:rPr>
      </w:pPr>
      <w:r w:rsidRPr="00DB3ADF">
        <w:rPr>
          <w:rFonts w:asciiTheme="majorHAnsi" w:hAnsiTheme="majorHAnsi" w:cs="Arial"/>
          <w:sz w:val="22"/>
          <w:szCs w:val="22"/>
          <w:lang w:val="en-GB"/>
        </w:rPr>
        <w:t xml:space="preserve">1997    Co-investigator, S.S.H.R.C. Women and Change Grant for research on </w:t>
      </w:r>
      <w:r w:rsidRPr="00DB3ADF">
        <w:rPr>
          <w:rFonts w:asciiTheme="majorHAnsi" w:hAnsiTheme="majorHAnsi" w:cs="Arial"/>
          <w:i/>
          <w:iCs/>
          <w:sz w:val="22"/>
          <w:szCs w:val="22"/>
          <w:lang w:val="en-GB"/>
        </w:rPr>
        <w:t>Feminism, Law</w:t>
      </w:r>
    </w:p>
    <w:p w14:paraId="0C23E3A6"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 xml:space="preserve">            </w:t>
      </w:r>
      <w:proofErr w:type="gramStart"/>
      <w:r w:rsidRPr="00DB3ADF">
        <w:rPr>
          <w:rFonts w:asciiTheme="majorHAnsi" w:hAnsiTheme="majorHAnsi" w:cs="Arial"/>
          <w:i/>
          <w:iCs/>
          <w:sz w:val="22"/>
          <w:szCs w:val="22"/>
          <w:lang w:val="en-GB"/>
        </w:rPr>
        <w:t>and</w:t>
      </w:r>
      <w:proofErr w:type="gramEnd"/>
      <w:r w:rsidRPr="00DB3ADF">
        <w:rPr>
          <w:rFonts w:asciiTheme="majorHAnsi" w:hAnsiTheme="majorHAnsi" w:cs="Arial"/>
          <w:i/>
          <w:iCs/>
          <w:sz w:val="22"/>
          <w:szCs w:val="22"/>
          <w:lang w:val="en-GB"/>
        </w:rPr>
        <w:t xml:space="preserve"> the Challenge of Privatization</w:t>
      </w:r>
      <w:r w:rsidRPr="00DB3ADF">
        <w:rPr>
          <w:rFonts w:asciiTheme="majorHAnsi" w:hAnsiTheme="majorHAnsi" w:cs="Arial"/>
          <w:sz w:val="22"/>
          <w:szCs w:val="22"/>
          <w:lang w:val="en-GB"/>
        </w:rPr>
        <w:t xml:space="preserve"> ($167,000) (Principal Investigator: Brenda </w:t>
      </w:r>
      <w:proofErr w:type="spellStart"/>
      <w:r w:rsidRPr="00DB3ADF">
        <w:rPr>
          <w:rFonts w:asciiTheme="majorHAnsi" w:hAnsiTheme="majorHAnsi" w:cs="Arial"/>
          <w:sz w:val="22"/>
          <w:szCs w:val="22"/>
          <w:lang w:val="en-GB"/>
        </w:rPr>
        <w:t>Cossman</w:t>
      </w:r>
      <w:proofErr w:type="spellEnd"/>
      <w:r w:rsidRPr="00DB3ADF">
        <w:rPr>
          <w:rFonts w:asciiTheme="majorHAnsi" w:hAnsiTheme="majorHAnsi" w:cs="Arial"/>
          <w:sz w:val="22"/>
          <w:szCs w:val="22"/>
          <w:lang w:val="en-GB"/>
        </w:rPr>
        <w:t>)</w:t>
      </w:r>
    </w:p>
    <w:p w14:paraId="57E11C9D"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2138D8C"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1997    A.U.C.C./C.I.D.A. Professional Partnerships Program Travel Grant</w:t>
      </w:r>
    </w:p>
    <w:p w14:paraId="732A1DE1"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heme="majorHAnsi" w:hAnsiTheme="majorHAnsi" w:cs="Arial"/>
          <w:sz w:val="22"/>
          <w:szCs w:val="22"/>
          <w:lang w:val="en-GB"/>
        </w:rPr>
      </w:pPr>
      <w:proofErr w:type="gramStart"/>
      <w:r w:rsidRPr="00DB3ADF">
        <w:rPr>
          <w:rFonts w:asciiTheme="majorHAnsi" w:hAnsiTheme="majorHAnsi" w:cs="Arial"/>
          <w:sz w:val="22"/>
          <w:szCs w:val="22"/>
          <w:lang w:val="en-GB"/>
        </w:rPr>
        <w:lastRenderedPageBreak/>
        <w:t>to</w:t>
      </w:r>
      <w:proofErr w:type="gramEnd"/>
      <w:r w:rsidRPr="00DB3ADF">
        <w:rPr>
          <w:rFonts w:asciiTheme="majorHAnsi" w:hAnsiTheme="majorHAnsi" w:cs="Arial"/>
          <w:sz w:val="22"/>
          <w:szCs w:val="22"/>
          <w:lang w:val="en-GB"/>
        </w:rPr>
        <w:t xml:space="preserve"> attend the Czech-Canadian Seminar on the Problems of the Legal Status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           of Women (Charles University, Prague, March 1997)</w:t>
      </w:r>
    </w:p>
    <w:p w14:paraId="31C941D7"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0EFADC0"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1995    S.S.H.R.C. Travel Grant to present paper on </w:t>
      </w:r>
      <w:r>
        <w:rPr>
          <w:rFonts w:asciiTheme="majorHAnsi" w:hAnsiTheme="majorHAnsi" w:cs="Arial"/>
          <w:sz w:val="22"/>
          <w:szCs w:val="22"/>
          <w:lang w:val="en-GB"/>
        </w:rPr>
        <w:t>“</w:t>
      </w:r>
      <w:r w:rsidRPr="00DB3ADF">
        <w:rPr>
          <w:rFonts w:asciiTheme="majorHAnsi" w:hAnsiTheme="majorHAnsi" w:cs="Arial"/>
          <w:sz w:val="22"/>
          <w:szCs w:val="22"/>
          <w:lang w:val="en-GB"/>
        </w:rPr>
        <w:t>Discursive Deficits</w:t>
      </w:r>
      <w:r>
        <w:rPr>
          <w:rFonts w:asciiTheme="majorHAnsi" w:hAnsiTheme="majorHAnsi" w:cs="Arial"/>
          <w:sz w:val="22"/>
          <w:szCs w:val="22"/>
          <w:lang w:val="en-GB"/>
        </w:rPr>
        <w:t xml:space="preserve">” </w:t>
      </w:r>
      <w:r w:rsidRPr="00DB3ADF">
        <w:rPr>
          <w:rFonts w:asciiTheme="majorHAnsi" w:hAnsiTheme="majorHAnsi" w:cs="Arial"/>
          <w:sz w:val="22"/>
          <w:szCs w:val="22"/>
          <w:lang w:val="en-GB"/>
        </w:rPr>
        <w:t>at Philosophy of Law</w:t>
      </w:r>
    </w:p>
    <w:p w14:paraId="55E94DA7"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proofErr w:type="gramStart"/>
      <w:r w:rsidRPr="00DB3ADF">
        <w:rPr>
          <w:rFonts w:asciiTheme="majorHAnsi" w:hAnsiTheme="majorHAnsi" w:cs="Arial"/>
          <w:sz w:val="22"/>
          <w:szCs w:val="22"/>
          <w:lang w:val="en-GB"/>
        </w:rPr>
        <w:t>and</w:t>
      </w:r>
      <w:proofErr w:type="gramEnd"/>
      <w:r w:rsidRPr="00DB3ADF">
        <w:rPr>
          <w:rFonts w:asciiTheme="majorHAnsi" w:hAnsiTheme="majorHAnsi" w:cs="Arial"/>
          <w:sz w:val="22"/>
          <w:szCs w:val="22"/>
          <w:lang w:val="en-GB"/>
        </w:rPr>
        <w:t xml:space="preserve"> Social Philosophy World Congress (Bologna, Italy)</w:t>
      </w:r>
    </w:p>
    <w:p w14:paraId="7254F4A1"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4039B315"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1994</w:t>
      </w:r>
      <w:r w:rsidRPr="00DB3ADF">
        <w:rPr>
          <w:rFonts w:asciiTheme="majorHAnsi" w:hAnsiTheme="majorHAnsi" w:cs="Arial"/>
          <w:sz w:val="22"/>
          <w:szCs w:val="22"/>
          <w:lang w:val="en-GB"/>
        </w:rPr>
        <w:tab/>
        <w:t xml:space="preserve">Fellowship to attend U.S. Law and Society Association Summer Institute </w:t>
      </w:r>
    </w:p>
    <w:p w14:paraId="00980A5E"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t>(Wellesley College, Massachusetts)</w:t>
      </w:r>
    </w:p>
    <w:p w14:paraId="61095B87" w14:textId="77777777" w:rsidR="00750E83" w:rsidRDefault="00750E83"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1BE29628" w14:textId="77777777" w:rsidR="0073123F" w:rsidRDefault="0073123F"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565DDFE9" w14:textId="77777777" w:rsidR="00752ABE" w:rsidRPr="00B40B5A" w:rsidRDefault="003C24E9"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r w:rsidRPr="00B40B5A">
        <w:rPr>
          <w:rFonts w:asciiTheme="majorHAnsi" w:hAnsiTheme="majorHAnsi" w:cs="Arial"/>
          <w:b/>
          <w:bCs/>
          <w:sz w:val="22"/>
          <w:szCs w:val="22"/>
          <w:u w:val="single"/>
          <w:lang w:val="en-GB"/>
        </w:rPr>
        <w:t>PUBLICATIONS</w:t>
      </w:r>
      <w:r w:rsidR="00752ABE" w:rsidRPr="00B40B5A">
        <w:rPr>
          <w:rFonts w:asciiTheme="majorHAnsi" w:hAnsiTheme="majorHAnsi" w:cs="Arial"/>
          <w:b/>
          <w:bCs/>
          <w:sz w:val="22"/>
          <w:szCs w:val="22"/>
          <w:u w:val="single"/>
          <w:lang w:val="en-GB"/>
        </w:rPr>
        <w:t xml:space="preserve"> </w:t>
      </w:r>
    </w:p>
    <w:p w14:paraId="6A63CF0D"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20B04A9" w14:textId="77777777" w:rsidR="00752ABE" w:rsidRPr="00DB3ADF" w:rsidRDefault="003349E4"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hyperlink r:id="rId13" w:history="1">
        <w:r w:rsidR="00752ABE" w:rsidRPr="00DB3ADF">
          <w:rPr>
            <w:rStyle w:val="Hyperlink"/>
            <w:rFonts w:asciiTheme="majorHAnsi" w:hAnsiTheme="majorHAnsi" w:cs="Arial"/>
            <w:sz w:val="22"/>
            <w:szCs w:val="22"/>
            <w:lang w:val="en-GB"/>
          </w:rPr>
          <w:t>Link to Online Papers</w:t>
        </w:r>
      </w:hyperlink>
    </w:p>
    <w:p w14:paraId="4BBE8031"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648A580"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i/>
          <w:sz w:val="22"/>
          <w:szCs w:val="22"/>
          <w:lang w:val="en-GB"/>
        </w:rPr>
      </w:pPr>
      <w:r w:rsidRPr="00DB3ADF">
        <w:rPr>
          <w:rFonts w:asciiTheme="majorHAnsi" w:hAnsiTheme="majorHAnsi" w:cs="Arial"/>
          <w:b/>
          <w:bCs/>
          <w:i/>
          <w:sz w:val="22"/>
          <w:szCs w:val="22"/>
          <w:lang w:val="en-GB"/>
        </w:rPr>
        <w:t>Books:</w:t>
      </w:r>
    </w:p>
    <w:p w14:paraId="0C020734"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5390C06E" w14:textId="77777777" w:rsidR="00C91402"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Canadian Income Tax Law, </w:t>
      </w:r>
      <w:r w:rsidR="00521F9E">
        <w:rPr>
          <w:rFonts w:asciiTheme="majorHAnsi" w:hAnsiTheme="majorHAnsi" w:cs="Arial"/>
          <w:bCs/>
          <w:sz w:val="22"/>
          <w:szCs w:val="22"/>
          <w:lang w:val="en-GB"/>
        </w:rPr>
        <w:t>5</w:t>
      </w:r>
      <w:r w:rsidRPr="00DB3ADF">
        <w:rPr>
          <w:rFonts w:asciiTheme="majorHAnsi" w:hAnsiTheme="majorHAnsi" w:cs="Arial"/>
          <w:bCs/>
          <w:sz w:val="22"/>
          <w:szCs w:val="22"/>
          <w:vertAlign w:val="superscript"/>
          <w:lang w:val="en-GB"/>
        </w:rPr>
        <w:t>th</w:t>
      </w:r>
      <w:r w:rsidRPr="00DB3ADF">
        <w:rPr>
          <w:rFonts w:asciiTheme="majorHAnsi" w:hAnsiTheme="majorHAnsi" w:cs="Arial"/>
          <w:bCs/>
          <w:sz w:val="22"/>
          <w:szCs w:val="22"/>
          <w:lang w:val="en-GB"/>
        </w:rPr>
        <w:t xml:space="preserve"> ed. (co-authored with David G. Duff, Benjamin </w:t>
      </w:r>
      <w:proofErr w:type="spellStart"/>
      <w:r w:rsidRPr="00DB3ADF">
        <w:rPr>
          <w:rFonts w:asciiTheme="majorHAnsi" w:hAnsiTheme="majorHAnsi" w:cs="Arial"/>
          <w:bCs/>
          <w:sz w:val="22"/>
          <w:szCs w:val="22"/>
          <w:lang w:val="en-GB"/>
        </w:rPr>
        <w:t>Alarie</w:t>
      </w:r>
      <w:proofErr w:type="spellEnd"/>
      <w:r w:rsidRPr="00DB3ADF">
        <w:rPr>
          <w:rFonts w:asciiTheme="majorHAnsi" w:hAnsiTheme="majorHAnsi" w:cs="Arial"/>
          <w:bCs/>
          <w:sz w:val="22"/>
          <w:szCs w:val="22"/>
          <w:lang w:val="en-GB"/>
        </w:rPr>
        <w:t>, Kim Brooks and Geoff</w:t>
      </w:r>
      <w:r w:rsidR="00FD01D5">
        <w:rPr>
          <w:rFonts w:asciiTheme="majorHAnsi" w:hAnsiTheme="majorHAnsi" w:cs="Arial"/>
          <w:bCs/>
          <w:sz w:val="22"/>
          <w:szCs w:val="22"/>
          <w:lang w:val="en-GB"/>
        </w:rPr>
        <w:t>rey</w:t>
      </w:r>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Loomer</w:t>
      </w:r>
      <w:proofErr w:type="spellEnd"/>
      <w:r w:rsidRPr="00DB3ADF">
        <w:rPr>
          <w:rFonts w:asciiTheme="majorHAnsi" w:hAnsiTheme="majorHAnsi" w:cs="Arial"/>
          <w:bCs/>
          <w:sz w:val="22"/>
          <w:szCs w:val="22"/>
          <w:lang w:val="en-GB"/>
        </w:rPr>
        <w:t>) (Toronto: LexisNexis/</w:t>
      </w:r>
      <w:proofErr w:type="spellStart"/>
      <w:r w:rsidRPr="00DB3ADF">
        <w:rPr>
          <w:rFonts w:asciiTheme="majorHAnsi" w:hAnsiTheme="majorHAnsi" w:cs="Arial"/>
          <w:bCs/>
          <w:sz w:val="22"/>
          <w:szCs w:val="22"/>
          <w:lang w:val="en-GB"/>
        </w:rPr>
        <w:t>Butterworths</w:t>
      </w:r>
      <w:proofErr w:type="spellEnd"/>
      <w:r w:rsidRPr="00DB3ADF">
        <w:rPr>
          <w:rFonts w:asciiTheme="majorHAnsi" w:hAnsiTheme="majorHAnsi" w:cs="Arial"/>
          <w:bCs/>
          <w:sz w:val="22"/>
          <w:szCs w:val="22"/>
          <w:lang w:val="en-GB"/>
        </w:rPr>
        <w:t>, 201</w:t>
      </w:r>
      <w:r w:rsidR="00361DCC">
        <w:rPr>
          <w:rFonts w:asciiTheme="majorHAnsi" w:hAnsiTheme="majorHAnsi" w:cs="Arial"/>
          <w:bCs/>
          <w:sz w:val="22"/>
          <w:szCs w:val="22"/>
          <w:lang w:val="en-GB"/>
        </w:rPr>
        <w:t>5</w:t>
      </w:r>
      <w:r w:rsidRPr="00DB3ADF">
        <w:rPr>
          <w:rFonts w:asciiTheme="majorHAnsi" w:hAnsiTheme="majorHAnsi" w:cs="Arial"/>
          <w:bCs/>
          <w:sz w:val="22"/>
          <w:szCs w:val="22"/>
          <w:lang w:val="en-GB"/>
        </w:rPr>
        <w:t>)</w:t>
      </w:r>
    </w:p>
    <w:p w14:paraId="44DB185A" w14:textId="73330DA1"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roofErr w:type="gramStart"/>
      <w:r w:rsidRPr="00DB3ADF">
        <w:rPr>
          <w:rFonts w:asciiTheme="majorHAnsi" w:hAnsiTheme="majorHAnsi" w:cs="Arial"/>
          <w:bCs/>
          <w:sz w:val="22"/>
          <w:szCs w:val="22"/>
          <w:lang w:val="en-GB"/>
        </w:rPr>
        <w:t>(</w:t>
      </w:r>
      <w:r w:rsidR="00521F9E">
        <w:rPr>
          <w:rFonts w:asciiTheme="majorHAnsi" w:hAnsiTheme="majorHAnsi" w:cs="Arial"/>
          <w:bCs/>
          <w:sz w:val="22"/>
          <w:szCs w:val="22"/>
          <w:lang w:val="en-GB"/>
        </w:rPr>
        <w:t>4</w:t>
      </w:r>
      <w:r w:rsidR="00521F9E" w:rsidRPr="00521F9E">
        <w:rPr>
          <w:rFonts w:asciiTheme="majorHAnsi" w:hAnsiTheme="majorHAnsi" w:cs="Arial"/>
          <w:bCs/>
          <w:sz w:val="22"/>
          <w:szCs w:val="22"/>
          <w:vertAlign w:val="superscript"/>
          <w:lang w:val="en-GB"/>
        </w:rPr>
        <w:t>th</w:t>
      </w:r>
      <w:r w:rsidR="00521F9E">
        <w:rPr>
          <w:rFonts w:asciiTheme="majorHAnsi" w:hAnsiTheme="majorHAnsi" w:cs="Arial"/>
          <w:bCs/>
          <w:sz w:val="22"/>
          <w:szCs w:val="22"/>
          <w:lang w:val="en-GB"/>
        </w:rPr>
        <w:t xml:space="preserve"> ed. 2012, </w:t>
      </w:r>
      <w:r w:rsidRPr="00DB3ADF">
        <w:rPr>
          <w:rFonts w:asciiTheme="majorHAnsi" w:hAnsiTheme="majorHAnsi" w:cs="Arial"/>
          <w:bCs/>
          <w:sz w:val="22"/>
          <w:szCs w:val="22"/>
          <w:lang w:val="en-GB"/>
        </w:rPr>
        <w:t>3d ed. 2009, 2d ed. 2006).</w:t>
      </w:r>
      <w:proofErr w:type="gramEnd"/>
    </w:p>
    <w:p w14:paraId="244212F5"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15DE07D0"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Tax Expenditures: State of the Art </w:t>
      </w:r>
      <w:r w:rsidRPr="00DB3ADF">
        <w:rPr>
          <w:rFonts w:asciiTheme="majorHAnsi" w:hAnsiTheme="majorHAnsi" w:cs="Arial"/>
          <w:bCs/>
          <w:sz w:val="22"/>
          <w:szCs w:val="22"/>
          <w:lang w:val="en-GB"/>
        </w:rPr>
        <w:t xml:space="preserve">(ed. Lisa Philipps,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(Toronto: Canadian Tax Foundation, 2011).</w:t>
      </w:r>
    </w:p>
    <w:p w14:paraId="01DE82FE"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5054083D" w14:textId="1D8FCE0A"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Challenging Gender Inequality in Tax Policy Making: Comparative </w:t>
      </w:r>
      <w:proofErr w:type="gramStart"/>
      <w:r w:rsidRPr="00DB3ADF">
        <w:rPr>
          <w:rFonts w:asciiTheme="majorHAnsi" w:hAnsiTheme="majorHAnsi" w:cs="Arial"/>
          <w:bCs/>
          <w:i/>
          <w:sz w:val="22"/>
          <w:szCs w:val="22"/>
          <w:lang w:val="en-GB"/>
        </w:rPr>
        <w:t>Perspectives</w:t>
      </w:r>
      <w:r w:rsidR="008A564A">
        <w:rPr>
          <w:rFonts w:asciiTheme="majorHAnsi" w:hAnsiTheme="majorHAnsi" w:cs="Arial"/>
          <w:bCs/>
          <w:sz w:val="22"/>
          <w:szCs w:val="22"/>
          <w:lang w:val="en-GB"/>
        </w:rPr>
        <w:t xml:space="preserve"> ,</w:t>
      </w:r>
      <w:proofErr w:type="gramEnd"/>
      <w:r w:rsidR="008A564A">
        <w:rPr>
          <w:rFonts w:asciiTheme="majorHAnsi" w:hAnsiTheme="majorHAnsi" w:cs="Arial"/>
          <w:bCs/>
          <w:sz w:val="22"/>
          <w:szCs w:val="22"/>
          <w:lang w:val="en-GB"/>
        </w:rPr>
        <w:t xml:space="preserve"> </w:t>
      </w:r>
      <w:r w:rsidRPr="00DB3ADF">
        <w:rPr>
          <w:rFonts w:asciiTheme="majorHAnsi" w:hAnsiTheme="majorHAnsi" w:cs="Arial"/>
          <w:bCs/>
          <w:sz w:val="22"/>
          <w:szCs w:val="22"/>
          <w:lang w:val="en-GB"/>
        </w:rPr>
        <w:t xml:space="preserve">ed.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Gunnarsson</w:t>
      </w:r>
      <w:proofErr w:type="spellEnd"/>
      <w:r w:rsidRPr="00DB3ADF">
        <w:rPr>
          <w:rFonts w:asciiTheme="majorHAnsi" w:hAnsiTheme="majorHAnsi" w:cs="Arial"/>
          <w:bCs/>
          <w:sz w:val="22"/>
          <w:szCs w:val="22"/>
          <w:lang w:val="en-GB"/>
        </w:rPr>
        <w:t xml:space="preserve">, Lisa Philipps and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 xml:space="preserve"> (Oxford: Hart Publishing Inc., 2011).</w:t>
      </w:r>
    </w:p>
    <w:p w14:paraId="42CCEE52"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4CD1FD05" w14:textId="77777777" w:rsidR="00C7634C" w:rsidRPr="00DB3ADF" w:rsidRDefault="00C7634C" w:rsidP="00C763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C7634C">
        <w:rPr>
          <w:rFonts w:asciiTheme="majorHAnsi" w:hAnsiTheme="majorHAnsi" w:cs="Arial"/>
          <w:b/>
          <w:bCs/>
          <w:i/>
          <w:sz w:val="22"/>
          <w:szCs w:val="22"/>
          <w:lang w:val="en-GB"/>
        </w:rPr>
        <w:t>Commissioned Research Reports</w:t>
      </w:r>
      <w:r w:rsidRPr="00DB3ADF">
        <w:rPr>
          <w:rFonts w:asciiTheme="majorHAnsi" w:hAnsiTheme="majorHAnsi" w:cs="Arial"/>
          <w:b/>
          <w:bCs/>
          <w:sz w:val="22"/>
          <w:szCs w:val="22"/>
          <w:lang w:val="en-GB"/>
        </w:rPr>
        <w:t>:</w:t>
      </w:r>
    </w:p>
    <w:p w14:paraId="2EE47804" w14:textId="77777777" w:rsidR="00C7634C" w:rsidRDefault="00C7634C" w:rsidP="00C763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0DDD0B12" w14:textId="77777777" w:rsidR="00C7634C" w:rsidRPr="00B55EFE" w:rsidRDefault="00C7634C" w:rsidP="00C763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Pr>
          <w:rFonts w:asciiTheme="majorHAnsi" w:hAnsiTheme="majorHAnsi" w:cs="Arial"/>
          <w:bCs/>
          <w:i/>
          <w:sz w:val="22"/>
          <w:szCs w:val="22"/>
          <w:lang w:val="en-GB"/>
        </w:rPr>
        <w:t xml:space="preserve">Maximizing Opportunity, Minimizing Risk: Aligning Law, Policy and Practice to Enhance Work- Integrated Learning </w:t>
      </w:r>
      <w:r>
        <w:rPr>
          <w:rFonts w:asciiTheme="majorHAnsi" w:hAnsiTheme="majorHAnsi" w:cs="Arial"/>
          <w:bCs/>
          <w:sz w:val="22"/>
          <w:szCs w:val="22"/>
          <w:lang w:val="en-GB"/>
        </w:rPr>
        <w:t xml:space="preserve">(co-authored with Joseph </w:t>
      </w:r>
      <w:proofErr w:type="spellStart"/>
      <w:r>
        <w:rPr>
          <w:rFonts w:asciiTheme="majorHAnsi" w:hAnsiTheme="majorHAnsi" w:cs="Arial"/>
          <w:bCs/>
          <w:sz w:val="22"/>
          <w:szCs w:val="22"/>
          <w:lang w:val="en-GB"/>
        </w:rPr>
        <w:t>Turcotte</w:t>
      </w:r>
      <w:proofErr w:type="spellEnd"/>
      <w:r>
        <w:rPr>
          <w:rFonts w:asciiTheme="majorHAnsi" w:hAnsiTheme="majorHAnsi" w:cs="Arial"/>
          <w:bCs/>
          <w:sz w:val="22"/>
          <w:szCs w:val="22"/>
          <w:lang w:val="en-GB"/>
        </w:rPr>
        <w:t xml:space="preserve"> and Leslie Nichols) (October 25, 2016, Higher Education Quality Council of Ontario: </w:t>
      </w:r>
      <w:hyperlink r:id="rId14" w:history="1">
        <w:r w:rsidRPr="00B55EFE">
          <w:rPr>
            <w:rStyle w:val="Hyperlink"/>
            <w:rFonts w:asciiTheme="majorHAnsi" w:hAnsiTheme="majorHAnsi" w:cs="Arial"/>
            <w:bCs/>
            <w:sz w:val="22"/>
            <w:szCs w:val="22"/>
            <w:lang w:val="en-GB"/>
          </w:rPr>
          <w:t>http://www.heqco.ca/en-ca/Research/ResPub/Pages/Maximizing-Opportunity-Mitigating-Risk-Aligning-Law-Policy-and-Practice-to-Strengthen-Work-Integrated-Learning-in-Ontario.aspx</w:t>
        </w:r>
      </w:hyperlink>
      <w:r>
        <w:rPr>
          <w:rFonts w:asciiTheme="majorHAnsi" w:hAnsiTheme="majorHAnsi" w:cs="Arial"/>
          <w:bCs/>
          <w:sz w:val="22"/>
          <w:szCs w:val="22"/>
          <w:lang w:val="en-GB"/>
        </w:rPr>
        <w:t>)</w:t>
      </w:r>
      <w:r>
        <w:rPr>
          <w:rFonts w:asciiTheme="majorHAnsi" w:hAnsiTheme="majorHAnsi" w:cs="Arial"/>
          <w:bCs/>
          <w:i/>
          <w:sz w:val="22"/>
          <w:szCs w:val="22"/>
          <w:lang w:val="en-GB"/>
        </w:rPr>
        <w:t xml:space="preserve"> </w:t>
      </w:r>
      <w:r>
        <w:rPr>
          <w:rFonts w:asciiTheme="majorHAnsi" w:hAnsiTheme="majorHAnsi" w:cs="Arial"/>
          <w:bCs/>
          <w:sz w:val="22"/>
          <w:szCs w:val="22"/>
          <w:lang w:val="en-GB"/>
        </w:rPr>
        <w:t xml:space="preserve">(69 </w:t>
      </w:r>
      <w:proofErr w:type="spellStart"/>
      <w:r>
        <w:rPr>
          <w:rFonts w:asciiTheme="majorHAnsi" w:hAnsiTheme="majorHAnsi" w:cs="Arial"/>
          <w:bCs/>
          <w:sz w:val="22"/>
          <w:szCs w:val="22"/>
          <w:lang w:val="en-GB"/>
        </w:rPr>
        <w:t>pgs</w:t>
      </w:r>
      <w:proofErr w:type="spellEnd"/>
      <w:r>
        <w:rPr>
          <w:rFonts w:asciiTheme="majorHAnsi" w:hAnsiTheme="majorHAnsi" w:cs="Arial"/>
          <w:bCs/>
          <w:sz w:val="22"/>
          <w:szCs w:val="22"/>
          <w:lang w:val="en-GB"/>
        </w:rPr>
        <w:t>)</w:t>
      </w:r>
    </w:p>
    <w:p w14:paraId="73FE6E4E" w14:textId="77777777" w:rsidR="00C7634C"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i/>
          <w:sz w:val="22"/>
          <w:szCs w:val="22"/>
        </w:rPr>
      </w:pPr>
    </w:p>
    <w:p w14:paraId="02DA8C18" w14:textId="77777777" w:rsidR="00C7634C" w:rsidRPr="00DB3ADF"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i/>
          <w:sz w:val="22"/>
          <w:szCs w:val="22"/>
        </w:rPr>
        <w:t xml:space="preserve">Tax Implications of Extending the Personal Scope of Federal </w:t>
      </w:r>
      <w:proofErr w:type="spellStart"/>
      <w:r w:rsidRPr="00DB3ADF">
        <w:rPr>
          <w:rFonts w:asciiTheme="majorHAnsi" w:hAnsiTheme="majorHAnsi" w:cs="Arial"/>
          <w:i/>
          <w:sz w:val="22"/>
          <w:szCs w:val="22"/>
        </w:rPr>
        <w:t>Labour</w:t>
      </w:r>
      <w:proofErr w:type="spellEnd"/>
      <w:r w:rsidRPr="00DB3ADF">
        <w:rPr>
          <w:rFonts w:asciiTheme="majorHAnsi" w:hAnsiTheme="majorHAnsi" w:cs="Arial"/>
          <w:i/>
          <w:sz w:val="22"/>
          <w:szCs w:val="22"/>
        </w:rPr>
        <w:t xml:space="preserve"> Standards</w:t>
      </w:r>
      <w:r w:rsidRPr="00DB3ADF">
        <w:rPr>
          <w:rFonts w:asciiTheme="majorHAnsi" w:hAnsiTheme="majorHAnsi" w:cs="Arial"/>
          <w:sz w:val="22"/>
          <w:szCs w:val="22"/>
        </w:rPr>
        <w:t xml:space="preserve"> (Report to the Federal </w:t>
      </w:r>
      <w:proofErr w:type="spellStart"/>
      <w:r w:rsidRPr="00DB3ADF">
        <w:rPr>
          <w:rFonts w:asciiTheme="majorHAnsi" w:hAnsiTheme="majorHAnsi" w:cs="Arial"/>
          <w:sz w:val="22"/>
          <w:szCs w:val="22"/>
        </w:rPr>
        <w:t>Labour</w:t>
      </w:r>
      <w:proofErr w:type="spellEnd"/>
      <w:r w:rsidRPr="00DB3ADF">
        <w:rPr>
          <w:rFonts w:asciiTheme="majorHAnsi" w:hAnsiTheme="majorHAnsi" w:cs="Arial"/>
          <w:sz w:val="22"/>
          <w:szCs w:val="22"/>
        </w:rPr>
        <w:t xml:space="preserve"> Standards Review Commission, March 2006) (22 </w:t>
      </w:r>
      <w:proofErr w:type="spellStart"/>
      <w:r w:rsidRPr="00DB3ADF">
        <w:rPr>
          <w:rFonts w:asciiTheme="majorHAnsi" w:hAnsiTheme="majorHAnsi" w:cs="Arial"/>
          <w:sz w:val="22"/>
          <w:szCs w:val="22"/>
        </w:rPr>
        <w:t>pgs</w:t>
      </w:r>
      <w:proofErr w:type="spellEnd"/>
      <w:r w:rsidRPr="00DB3ADF">
        <w:rPr>
          <w:rFonts w:asciiTheme="majorHAnsi" w:hAnsiTheme="majorHAnsi" w:cs="Arial"/>
          <w:sz w:val="22"/>
          <w:szCs w:val="22"/>
        </w:rPr>
        <w:t>)</w:t>
      </w:r>
    </w:p>
    <w:p w14:paraId="153D1B9C" w14:textId="77777777" w:rsidR="00C7634C" w:rsidRPr="00DB3ADF"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6458ED90" w14:textId="77777777" w:rsidR="00C7634C" w:rsidRPr="00DB3ADF"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Refundable Tax Credits as a Strategy for Improving Disability Supports: Assessing the Options</w:t>
      </w:r>
      <w:r w:rsidRPr="00DB3ADF">
        <w:rPr>
          <w:rFonts w:asciiTheme="majorHAnsi" w:hAnsiTheme="majorHAnsi" w:cs="Arial"/>
          <w:sz w:val="22"/>
          <w:szCs w:val="22"/>
          <w:lang w:val="en-GB"/>
        </w:rPr>
        <w:t xml:space="preserve"> </w:t>
      </w:r>
    </w:p>
    <w:p w14:paraId="429E9F81" w14:textId="77777777" w:rsidR="00C7634C"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t>
      </w:r>
      <w:proofErr w:type="gramStart"/>
      <w:r w:rsidRPr="00DB3ADF">
        <w:rPr>
          <w:rFonts w:asciiTheme="majorHAnsi" w:hAnsiTheme="majorHAnsi" w:cs="Arial"/>
          <w:sz w:val="22"/>
          <w:szCs w:val="22"/>
          <w:lang w:val="en-GB"/>
        </w:rPr>
        <w:t>prepared</w:t>
      </w:r>
      <w:proofErr w:type="gramEnd"/>
      <w:r w:rsidRPr="00DB3ADF">
        <w:rPr>
          <w:rFonts w:asciiTheme="majorHAnsi" w:hAnsiTheme="majorHAnsi" w:cs="Arial"/>
          <w:sz w:val="22"/>
          <w:szCs w:val="22"/>
          <w:lang w:val="en-GB"/>
        </w:rPr>
        <w:t xml:space="preserve"> for The </w:t>
      </w:r>
      <w:proofErr w:type="spellStart"/>
      <w:r w:rsidRPr="00DB3ADF">
        <w:rPr>
          <w:rFonts w:asciiTheme="majorHAnsi" w:hAnsiTheme="majorHAnsi" w:cs="Arial"/>
          <w:sz w:val="22"/>
          <w:szCs w:val="22"/>
          <w:lang w:val="en-GB"/>
        </w:rPr>
        <w:t>Roeher</w:t>
      </w:r>
      <w:proofErr w:type="spellEnd"/>
      <w:r w:rsidRPr="00DB3ADF">
        <w:rPr>
          <w:rFonts w:asciiTheme="majorHAnsi" w:hAnsiTheme="majorHAnsi" w:cs="Arial"/>
          <w:sz w:val="22"/>
          <w:szCs w:val="22"/>
          <w:lang w:val="en-GB"/>
        </w:rPr>
        <w:t xml:space="preserve"> Institute, September 2000)</w:t>
      </w:r>
    </w:p>
    <w:p w14:paraId="5A59EACF" w14:textId="77777777" w:rsidR="00C7634C" w:rsidRPr="00DB3ADF" w:rsidRDefault="00C7634C" w:rsidP="00C7634C">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ADF8852" w14:textId="77777777" w:rsidR="00752ABE" w:rsidRPr="00DB3ADF" w:rsidRDefault="00752ABE" w:rsidP="00752ABE">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r w:rsidRPr="00DB3ADF">
        <w:rPr>
          <w:rFonts w:asciiTheme="majorHAnsi" w:hAnsiTheme="majorHAnsi" w:cs="Arial"/>
          <w:b/>
          <w:bCs/>
          <w:i/>
          <w:sz w:val="22"/>
          <w:szCs w:val="22"/>
          <w:lang w:val="en-GB"/>
        </w:rPr>
        <w:t>Book chapters:</w:t>
      </w:r>
    </w:p>
    <w:p w14:paraId="7C7D8508" w14:textId="77777777" w:rsidR="00752ABE" w:rsidRPr="00DB3ADF" w:rsidRDefault="00752ABE" w:rsidP="00752ABE">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6657C8A"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“Bringing Evidence to Tax Expenditure Design: Lessons from Canada’s Innovation Poli</w:t>
      </w:r>
      <w:r w:rsidR="00665352">
        <w:rPr>
          <w:rFonts w:asciiTheme="majorHAnsi" w:hAnsiTheme="majorHAnsi" w:cs="Arial"/>
          <w:bCs/>
          <w:sz w:val="22"/>
          <w:szCs w:val="22"/>
          <w:lang w:val="en-GB"/>
        </w:rPr>
        <w:t xml:space="preserve">cy Review 2006-12”, </w:t>
      </w:r>
      <w:r w:rsidRPr="00DB3ADF">
        <w:rPr>
          <w:rFonts w:asciiTheme="majorHAnsi" w:hAnsiTheme="majorHAnsi" w:cs="Arial"/>
          <w:bCs/>
          <w:sz w:val="22"/>
          <w:szCs w:val="22"/>
          <w:lang w:val="en-GB"/>
        </w:rPr>
        <w:t xml:space="preserve">in </w:t>
      </w:r>
      <w:r w:rsidRPr="00DB3ADF">
        <w:rPr>
          <w:rFonts w:asciiTheme="majorHAnsi" w:hAnsiTheme="majorHAnsi" w:cs="Arial"/>
          <w:bCs/>
          <w:i/>
          <w:sz w:val="22"/>
          <w:szCs w:val="22"/>
          <w:lang w:val="en-GB"/>
        </w:rPr>
        <w:t>Evidence-Based Policy-Making in Canada</w:t>
      </w:r>
      <w:r w:rsidRPr="00DB3ADF">
        <w:rPr>
          <w:rFonts w:asciiTheme="majorHAnsi" w:hAnsiTheme="majorHAnsi" w:cs="Arial"/>
          <w:bCs/>
          <w:sz w:val="22"/>
          <w:szCs w:val="22"/>
          <w:lang w:val="en-GB"/>
        </w:rPr>
        <w:t>, ed. S. Young (Oxford: Oxford University Press, December 2013). (Refereed)</w:t>
      </w:r>
    </w:p>
    <w:p w14:paraId="2E67A50F"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5933EBB7"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“The Globalization of Tax Expenditure Reporting:  Transplanting Transparency in India and the Global South” in </w:t>
      </w:r>
      <w:r w:rsidRPr="00DB3ADF">
        <w:rPr>
          <w:rFonts w:asciiTheme="majorHAnsi" w:hAnsiTheme="majorHAnsi" w:cs="Arial"/>
          <w:bCs/>
          <w:i/>
          <w:sz w:val="22"/>
          <w:szCs w:val="22"/>
          <w:lang w:val="en-GB"/>
        </w:rPr>
        <w:t>Tax Law and Development</w:t>
      </w:r>
      <w:r w:rsidRPr="00DB3ADF">
        <w:rPr>
          <w:rFonts w:asciiTheme="majorHAnsi" w:hAnsiTheme="majorHAnsi" w:cs="Arial"/>
          <w:bCs/>
          <w:sz w:val="22"/>
          <w:szCs w:val="22"/>
          <w:lang w:val="en-GB"/>
        </w:rPr>
        <w:t xml:space="preserve">, ed. </w:t>
      </w:r>
      <w:proofErr w:type="spellStart"/>
      <w:r w:rsidRPr="00DB3ADF">
        <w:rPr>
          <w:rFonts w:asciiTheme="majorHAnsi" w:hAnsiTheme="majorHAnsi" w:cs="Arial"/>
          <w:bCs/>
          <w:sz w:val="22"/>
          <w:szCs w:val="22"/>
          <w:lang w:val="en-GB"/>
        </w:rPr>
        <w:t>Yariv</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Brauner</w:t>
      </w:r>
      <w:proofErr w:type="spellEnd"/>
      <w:r w:rsidRPr="00DB3ADF">
        <w:rPr>
          <w:rFonts w:asciiTheme="majorHAnsi" w:hAnsiTheme="majorHAnsi" w:cs="Arial"/>
          <w:bCs/>
          <w:sz w:val="22"/>
          <w:szCs w:val="22"/>
          <w:lang w:val="en-GB"/>
        </w:rPr>
        <w:t xml:space="preserve"> and Miranda Stewart (Cheltenham, UK: Edward Elgar Publishing Ltd., 2013) 182-206. (Refereed)  </w:t>
      </w:r>
    </w:p>
    <w:p w14:paraId="37E6BF52"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2A467F96" w14:textId="77777777" w:rsidR="00D002E0" w:rsidRPr="00DB3ADF" w:rsidRDefault="00D002E0" w:rsidP="00D002E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lastRenderedPageBreak/>
        <w:t xml:space="preserve">“Income Splitting and Gender Equality: The Case for Incentivizing Intra-Household Wealth Transfers”, in </w:t>
      </w:r>
      <w:r w:rsidRPr="00DB3ADF">
        <w:rPr>
          <w:rFonts w:asciiTheme="majorHAnsi" w:hAnsiTheme="majorHAnsi" w:cs="Arial"/>
          <w:bCs/>
          <w:i/>
          <w:sz w:val="22"/>
          <w:szCs w:val="22"/>
          <w:lang w:val="en-GB"/>
        </w:rPr>
        <w:t>Challenging Gender Inequality in Tax Policy Making: Comparative Perspectives</w:t>
      </w:r>
      <w:r w:rsidRPr="00DB3ADF">
        <w:rPr>
          <w:rFonts w:asciiTheme="majorHAnsi" w:hAnsiTheme="majorHAnsi" w:cs="Arial"/>
          <w:bCs/>
          <w:sz w:val="22"/>
          <w:szCs w:val="22"/>
          <w:lang w:val="en-GB"/>
        </w:rPr>
        <w:t xml:space="preserve"> (ed.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Gunnarsson</w:t>
      </w:r>
      <w:proofErr w:type="spellEnd"/>
      <w:r w:rsidRPr="00DB3ADF">
        <w:rPr>
          <w:rFonts w:asciiTheme="majorHAnsi" w:hAnsiTheme="majorHAnsi" w:cs="Arial"/>
          <w:bCs/>
          <w:sz w:val="22"/>
          <w:szCs w:val="22"/>
          <w:lang w:val="en-GB"/>
        </w:rPr>
        <w:t xml:space="preserve">, Lisa Philipps and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 xml:space="preserve"> (Oxford: Hart Publishing Inc., 2011) 177-194. (Refereed)</w:t>
      </w:r>
    </w:p>
    <w:p w14:paraId="6D996C50"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31DD3C90"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“Connecting Economy, Gender, and Citizenship”, in </w:t>
      </w:r>
      <w:r w:rsidRPr="00DB3ADF">
        <w:rPr>
          <w:rFonts w:asciiTheme="majorHAnsi" w:hAnsiTheme="majorHAnsi" w:cs="Arial"/>
          <w:bCs/>
          <w:i/>
          <w:iCs/>
          <w:sz w:val="22"/>
          <w:szCs w:val="22"/>
          <w:lang w:val="en-GB"/>
        </w:rPr>
        <w:t>Law and Citizenship</w:t>
      </w:r>
      <w:r w:rsidRPr="00DB3ADF">
        <w:rPr>
          <w:rFonts w:asciiTheme="majorHAnsi" w:hAnsiTheme="majorHAnsi" w:cs="Arial"/>
          <w:bCs/>
          <w:sz w:val="22"/>
          <w:szCs w:val="22"/>
          <w:lang w:val="en-GB"/>
        </w:rPr>
        <w:t>, ed. Law Commission of Canada (Vancouver: UBC Press, 2006) 176-207 (co-authored with Mary Condon). (Refereed)</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0F6931C3"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Cs/>
          <w:sz w:val="22"/>
          <w:szCs w:val="22"/>
          <w:lang w:val="en-GB"/>
        </w:rPr>
        <w:t>“</w:t>
      </w:r>
      <w:r w:rsidRPr="00DB3ADF">
        <w:rPr>
          <w:rFonts w:asciiTheme="majorHAnsi" w:hAnsiTheme="majorHAnsi" w:cs="Arial"/>
          <w:sz w:val="22"/>
          <w:szCs w:val="22"/>
          <w:lang w:val="en-GB"/>
        </w:rPr>
        <w:t xml:space="preserve">Taxation Law”, in </w:t>
      </w:r>
      <w:r w:rsidRPr="00DB3ADF">
        <w:rPr>
          <w:rFonts w:asciiTheme="majorHAnsi" w:hAnsiTheme="majorHAnsi" w:cs="Arial"/>
          <w:i/>
          <w:iCs/>
          <w:sz w:val="22"/>
          <w:szCs w:val="22"/>
          <w:lang w:val="en-GB"/>
        </w:rPr>
        <w:t>Introduction to Canadian Law</w:t>
      </w:r>
      <w:r w:rsidRPr="00DB3ADF">
        <w:rPr>
          <w:rFonts w:asciiTheme="majorHAnsi" w:hAnsiTheme="majorHAnsi" w:cs="Arial"/>
          <w:sz w:val="22"/>
          <w:szCs w:val="22"/>
          <w:lang w:val="en-GB"/>
        </w:rPr>
        <w:t xml:space="preserve"> (Ontario edition), ed. Laurence M. </w:t>
      </w:r>
      <w:proofErr w:type="spellStart"/>
      <w:r w:rsidRPr="00DB3ADF">
        <w:rPr>
          <w:rFonts w:asciiTheme="majorHAnsi" w:hAnsiTheme="majorHAnsi" w:cs="Arial"/>
          <w:sz w:val="22"/>
          <w:szCs w:val="22"/>
          <w:lang w:val="en-GB"/>
        </w:rPr>
        <w:t>Olivo</w:t>
      </w:r>
      <w:proofErr w:type="spellEnd"/>
      <w:r w:rsidRPr="00DB3ADF">
        <w:rPr>
          <w:rFonts w:asciiTheme="majorHAnsi" w:hAnsiTheme="majorHAnsi" w:cs="Arial"/>
          <w:sz w:val="22"/>
          <w:szCs w:val="22"/>
          <w:lang w:val="en-GB"/>
        </w:rPr>
        <w:t xml:space="preserve"> (North York, Ontario: </w:t>
      </w:r>
      <w:proofErr w:type="spellStart"/>
      <w:r w:rsidRPr="00DB3ADF">
        <w:rPr>
          <w:rFonts w:asciiTheme="majorHAnsi" w:hAnsiTheme="majorHAnsi" w:cs="Arial"/>
          <w:sz w:val="22"/>
          <w:szCs w:val="22"/>
          <w:lang w:val="en-GB"/>
        </w:rPr>
        <w:t>Captus</w:t>
      </w:r>
      <w:proofErr w:type="spellEnd"/>
      <w:r w:rsidRPr="00DB3ADF">
        <w:rPr>
          <w:rFonts w:asciiTheme="majorHAnsi" w:hAnsiTheme="majorHAnsi" w:cs="Arial"/>
          <w:sz w:val="22"/>
          <w:szCs w:val="22"/>
          <w:lang w:val="en-GB"/>
        </w:rPr>
        <w:t xml:space="preserve"> Press) (revised ed. Winter 2004) (36 pages).</w:t>
      </w:r>
    </w:p>
    <w:p w14:paraId="51A6CA53"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06ACACBF"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“There’s Only One Worker:  Toward the Legal Integration of Paid Employment and Unpaid Caregiving”, in </w:t>
      </w:r>
      <w:r w:rsidRPr="00DB3ADF">
        <w:rPr>
          <w:rFonts w:asciiTheme="majorHAnsi" w:hAnsiTheme="majorHAnsi" w:cs="Arial"/>
          <w:i/>
          <w:iCs/>
          <w:sz w:val="22"/>
          <w:szCs w:val="22"/>
          <w:lang w:val="en-GB"/>
        </w:rPr>
        <w:t>New Perspectives on the Public-Private Divide</w:t>
      </w:r>
      <w:r w:rsidRPr="00DB3ADF">
        <w:rPr>
          <w:rFonts w:asciiTheme="majorHAnsi" w:hAnsiTheme="majorHAnsi" w:cs="Arial"/>
          <w:sz w:val="22"/>
          <w:szCs w:val="22"/>
          <w:lang w:val="en-GB"/>
        </w:rPr>
        <w:t xml:space="preserve"> (Vancouver:  University of British Columbia Press, 2003) 3. (Refereed)</w:t>
      </w:r>
    </w:p>
    <w:p w14:paraId="296BBFA7"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5A44036"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Law and Social Reproduction: The Gender of Fiscal Policy in an Age of Privatization,” in B. </w:t>
      </w:r>
      <w:proofErr w:type="spellStart"/>
      <w:r w:rsidRPr="00DB3ADF">
        <w:rPr>
          <w:rFonts w:asciiTheme="majorHAnsi" w:hAnsiTheme="majorHAnsi" w:cs="Arial"/>
          <w:sz w:val="22"/>
          <w:szCs w:val="22"/>
          <w:lang w:val="en-GB"/>
        </w:rPr>
        <w:t>Cossman</w:t>
      </w:r>
      <w:proofErr w:type="spellEnd"/>
      <w:r w:rsidRPr="00DB3ADF">
        <w:rPr>
          <w:rFonts w:asciiTheme="majorHAnsi" w:hAnsiTheme="majorHAnsi" w:cs="Arial"/>
          <w:sz w:val="22"/>
          <w:szCs w:val="22"/>
          <w:lang w:val="en-GB"/>
        </w:rPr>
        <w:t xml:space="preserve"> and J. Fudge, eds., </w:t>
      </w:r>
      <w:r w:rsidRPr="00DB3ADF">
        <w:rPr>
          <w:rFonts w:asciiTheme="majorHAnsi" w:hAnsiTheme="majorHAnsi" w:cs="Arial"/>
          <w:i/>
          <w:iCs/>
          <w:sz w:val="22"/>
          <w:szCs w:val="22"/>
          <w:lang w:val="en-GB"/>
        </w:rPr>
        <w:t>Privatization, Law and the Challenge to Feminism</w:t>
      </w:r>
      <w:r w:rsidRPr="00DB3ADF">
        <w:rPr>
          <w:rFonts w:asciiTheme="majorHAnsi" w:hAnsiTheme="majorHAnsi" w:cs="Arial"/>
          <w:sz w:val="22"/>
          <w:szCs w:val="22"/>
          <w:lang w:val="en-GB"/>
        </w:rPr>
        <w:t xml:space="preserve"> (Toronto:  University of Toronto Press, 2002). (Refereed)</w:t>
      </w:r>
    </w:p>
    <w:p w14:paraId="29402997"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D8854C2"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“Taxation Law”, in </w:t>
      </w:r>
      <w:r w:rsidRPr="00DB3ADF">
        <w:rPr>
          <w:rFonts w:asciiTheme="majorHAnsi" w:hAnsiTheme="majorHAnsi" w:cs="Arial"/>
          <w:i/>
          <w:iCs/>
          <w:sz w:val="22"/>
          <w:szCs w:val="22"/>
          <w:lang w:val="en-GB"/>
        </w:rPr>
        <w:t>Introduction to Canadian Law</w:t>
      </w:r>
      <w:r w:rsidRPr="00DB3ADF">
        <w:rPr>
          <w:rFonts w:asciiTheme="majorHAnsi" w:hAnsiTheme="majorHAnsi" w:cs="Arial"/>
          <w:sz w:val="22"/>
          <w:szCs w:val="22"/>
          <w:lang w:val="en-GB"/>
        </w:rPr>
        <w:t xml:space="preserve"> (Ontario edition), ed. Laurence M. </w:t>
      </w:r>
      <w:proofErr w:type="spellStart"/>
      <w:r w:rsidRPr="00DB3ADF">
        <w:rPr>
          <w:rFonts w:asciiTheme="majorHAnsi" w:hAnsiTheme="majorHAnsi" w:cs="Arial"/>
          <w:sz w:val="22"/>
          <w:szCs w:val="22"/>
          <w:lang w:val="en-GB"/>
        </w:rPr>
        <w:t>Olivo</w:t>
      </w:r>
      <w:proofErr w:type="spellEnd"/>
      <w:r w:rsidRPr="00DB3ADF">
        <w:rPr>
          <w:rFonts w:asciiTheme="majorHAnsi" w:hAnsiTheme="majorHAnsi" w:cs="Arial"/>
          <w:sz w:val="22"/>
          <w:szCs w:val="22"/>
          <w:lang w:val="en-GB"/>
        </w:rPr>
        <w:t xml:space="preserve"> (North York, Ontario:  </w:t>
      </w:r>
      <w:proofErr w:type="spellStart"/>
      <w:r w:rsidRPr="00DB3ADF">
        <w:rPr>
          <w:rFonts w:asciiTheme="majorHAnsi" w:hAnsiTheme="majorHAnsi" w:cs="Arial"/>
          <w:sz w:val="22"/>
          <w:szCs w:val="22"/>
          <w:lang w:val="en-GB"/>
        </w:rPr>
        <w:t>Captus</w:t>
      </w:r>
      <w:proofErr w:type="spellEnd"/>
      <w:r w:rsidRPr="00DB3ADF">
        <w:rPr>
          <w:rFonts w:asciiTheme="majorHAnsi" w:hAnsiTheme="majorHAnsi" w:cs="Arial"/>
          <w:sz w:val="22"/>
          <w:szCs w:val="22"/>
          <w:lang w:val="en-GB"/>
        </w:rPr>
        <w:t xml:space="preserve"> Press, 1999), 511-545.</w:t>
      </w:r>
    </w:p>
    <w:p w14:paraId="12285438"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033B599"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Policy and the Gendered Distribution of Wealth”, in </w:t>
      </w:r>
      <w:r w:rsidRPr="00DB3ADF">
        <w:rPr>
          <w:rFonts w:asciiTheme="majorHAnsi" w:hAnsiTheme="majorHAnsi" w:cs="Arial"/>
          <w:i/>
          <w:iCs/>
          <w:sz w:val="22"/>
          <w:szCs w:val="22"/>
          <w:lang w:val="en-GB"/>
        </w:rPr>
        <w:t>Rethinking Restructuring:  Gender and Change in Canada</w:t>
      </w:r>
      <w:r w:rsidRPr="00DB3ADF">
        <w:rPr>
          <w:rFonts w:asciiTheme="majorHAnsi" w:hAnsiTheme="majorHAnsi" w:cs="Arial"/>
          <w:sz w:val="22"/>
          <w:szCs w:val="22"/>
          <w:lang w:val="en-GB"/>
        </w:rPr>
        <w:t>, ed. Isabella Bakker (Toronto: University of Toronto Press, 1996) 141-164. (Refereed)</w:t>
      </w:r>
    </w:p>
    <w:p w14:paraId="4ACA6C79"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2B03925"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“The Taxation of Corporations and Shareholders", “The Taxation of the Closely-Held Corporation”, and "Taxation of Partnerships”, in </w:t>
      </w:r>
      <w:r w:rsidRPr="00DB3ADF">
        <w:rPr>
          <w:rFonts w:asciiTheme="majorHAnsi" w:hAnsiTheme="majorHAnsi" w:cs="Arial"/>
          <w:i/>
          <w:iCs/>
          <w:sz w:val="22"/>
          <w:szCs w:val="22"/>
          <w:lang w:val="en-GB"/>
        </w:rPr>
        <w:t>International Encyclopaedia of Laws</w:t>
      </w:r>
      <w:r w:rsidRPr="00DB3ADF">
        <w:rPr>
          <w:rFonts w:asciiTheme="majorHAnsi" w:hAnsiTheme="majorHAnsi" w:cs="Arial"/>
          <w:sz w:val="22"/>
          <w:szCs w:val="22"/>
          <w:lang w:val="en-GB"/>
        </w:rPr>
        <w:t>, Chapter on Canada, ed. Mark Gillen (Netherlands:  Kluwer, 1994), at 170-179, 186, and 202.</w:t>
      </w:r>
      <w:proofErr w:type="gramEnd"/>
      <w:r w:rsidRPr="00DB3ADF">
        <w:rPr>
          <w:rFonts w:asciiTheme="majorHAnsi" w:hAnsiTheme="majorHAnsi" w:cs="Arial"/>
          <w:sz w:val="22"/>
          <w:szCs w:val="22"/>
          <w:lang w:val="en-GB"/>
        </w:rPr>
        <w:t xml:space="preserve"> </w:t>
      </w:r>
    </w:p>
    <w:p w14:paraId="4D8D1C74" w14:textId="77777777" w:rsidR="0040473B" w:rsidRPr="00DB3ADF" w:rsidRDefault="0040473B"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9896A14" w14:textId="77777777" w:rsidR="00752ABE"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r w:rsidRPr="00DB3ADF">
        <w:rPr>
          <w:rFonts w:asciiTheme="majorHAnsi" w:hAnsiTheme="majorHAnsi" w:cs="Arial"/>
          <w:bCs/>
          <w:sz w:val="22"/>
          <w:szCs w:val="22"/>
          <w:lang w:val="en-GB"/>
        </w:rPr>
        <w:t xml:space="preserve"> </w:t>
      </w:r>
      <w:r w:rsidR="00752ABE" w:rsidRPr="00DB3ADF">
        <w:rPr>
          <w:rFonts w:asciiTheme="majorHAnsi" w:hAnsiTheme="majorHAnsi" w:cs="Arial"/>
          <w:b/>
          <w:bCs/>
          <w:i/>
          <w:sz w:val="22"/>
          <w:szCs w:val="22"/>
          <w:lang w:val="en-GB"/>
        </w:rPr>
        <w:t>Journal articles:</w:t>
      </w:r>
    </w:p>
    <w:p w14:paraId="67B7563B" w14:textId="77777777" w:rsidR="00D715A7" w:rsidRPr="00DB3ADF" w:rsidRDefault="00D715A7"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p>
    <w:p w14:paraId="2C4F4E68" w14:textId="77777777" w:rsidR="00AD7586" w:rsidRPr="00AD7586" w:rsidRDefault="008465A3" w:rsidP="00AD758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“Registered Savings Plans and the Making of Middle Class Canada</w:t>
      </w:r>
      <w:r w:rsidR="00361DCC">
        <w:rPr>
          <w:rFonts w:asciiTheme="majorHAnsi" w:hAnsiTheme="majorHAnsi" w:cs="Arial"/>
          <w:bCs/>
          <w:sz w:val="22"/>
          <w:szCs w:val="22"/>
          <w:lang w:val="en-GB"/>
        </w:rPr>
        <w:t xml:space="preserve">: Toward a </w:t>
      </w:r>
      <w:proofErr w:type="spellStart"/>
      <w:r w:rsidR="00361DCC">
        <w:rPr>
          <w:rFonts w:asciiTheme="majorHAnsi" w:hAnsiTheme="majorHAnsi" w:cs="Arial"/>
          <w:bCs/>
          <w:sz w:val="22"/>
          <w:szCs w:val="22"/>
          <w:lang w:val="en-GB"/>
        </w:rPr>
        <w:t>Performative</w:t>
      </w:r>
      <w:proofErr w:type="spellEnd"/>
      <w:r w:rsidR="00361DCC">
        <w:rPr>
          <w:rFonts w:asciiTheme="majorHAnsi" w:hAnsiTheme="majorHAnsi" w:cs="Arial"/>
          <w:bCs/>
          <w:sz w:val="22"/>
          <w:szCs w:val="22"/>
          <w:lang w:val="en-GB"/>
        </w:rPr>
        <w:t xml:space="preserve"> Theory of Tax Policy” (2016) 84:6 </w:t>
      </w:r>
      <w:r w:rsidRPr="00361DCC">
        <w:rPr>
          <w:rFonts w:asciiTheme="majorHAnsi" w:hAnsiTheme="majorHAnsi" w:cs="Arial"/>
          <w:bCs/>
          <w:i/>
          <w:sz w:val="22"/>
          <w:szCs w:val="22"/>
          <w:lang w:val="en-GB"/>
        </w:rPr>
        <w:t>Fordham Law Review</w:t>
      </w:r>
      <w:r w:rsidR="00612759">
        <w:rPr>
          <w:rFonts w:asciiTheme="majorHAnsi" w:hAnsiTheme="majorHAnsi" w:cs="Arial"/>
          <w:bCs/>
          <w:sz w:val="22"/>
          <w:szCs w:val="22"/>
          <w:lang w:val="en-GB"/>
        </w:rPr>
        <w:t xml:space="preserve"> </w:t>
      </w:r>
      <w:r w:rsidR="00F25B0E" w:rsidRPr="00F25B0E">
        <w:rPr>
          <w:rFonts w:asciiTheme="majorHAnsi" w:hAnsiTheme="majorHAnsi" w:cs="Arial"/>
          <w:bCs/>
          <w:sz w:val="22"/>
          <w:szCs w:val="22"/>
          <w:lang w:val="en-GB"/>
        </w:rPr>
        <w:t>2677-2698</w:t>
      </w:r>
      <w:r w:rsidR="00361DCC">
        <w:rPr>
          <w:rFonts w:asciiTheme="majorHAnsi" w:hAnsiTheme="majorHAnsi" w:cs="Arial"/>
          <w:bCs/>
          <w:sz w:val="22"/>
          <w:szCs w:val="22"/>
          <w:lang w:val="en-GB"/>
        </w:rPr>
        <w:t xml:space="preserve">.  </w:t>
      </w:r>
      <w:r w:rsidR="00AD7586" w:rsidRPr="00AD7586">
        <w:rPr>
          <w:rFonts w:asciiTheme="majorHAnsi" w:hAnsiTheme="majorHAnsi" w:cs="Arial"/>
          <w:bCs/>
          <w:sz w:val="22"/>
          <w:szCs w:val="22"/>
          <w:lang w:val="en-GB"/>
        </w:rPr>
        <w:t xml:space="preserve">(Reviewed in </w:t>
      </w:r>
      <w:hyperlink r:id="rId15" w:anchor="comment-70690" w:history="1">
        <w:proofErr w:type="spellStart"/>
        <w:r w:rsidR="00AD7586" w:rsidRPr="00AD7586">
          <w:rPr>
            <w:rStyle w:val="Hyperlink"/>
            <w:rFonts w:asciiTheme="majorHAnsi" w:hAnsiTheme="majorHAnsi" w:cs="Arial"/>
            <w:bCs/>
            <w:sz w:val="22"/>
            <w:szCs w:val="22"/>
            <w:lang w:val="en-GB"/>
          </w:rPr>
          <w:t>Jotwell</w:t>
        </w:r>
        <w:proofErr w:type="spellEnd"/>
      </w:hyperlink>
      <w:r w:rsidR="00AD7586" w:rsidRPr="00AD7586">
        <w:rPr>
          <w:rFonts w:asciiTheme="majorHAnsi" w:hAnsiTheme="majorHAnsi" w:cs="Arial"/>
          <w:bCs/>
          <w:sz w:val="22"/>
          <w:szCs w:val="22"/>
          <w:lang w:val="en-GB"/>
        </w:rPr>
        <w:t xml:space="preserve">, September 30, 2016)   </w:t>
      </w:r>
    </w:p>
    <w:p w14:paraId="79ABDAAC" w14:textId="77777777" w:rsidR="008465A3" w:rsidRDefault="008465A3"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F7414E2"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“Real versus Notional Income Splitting: What Canada Should Learn from the US ‘Innocent Spouse’ Problem” (2013) 61:3 </w:t>
      </w:r>
      <w:r w:rsidRPr="00DB3ADF">
        <w:rPr>
          <w:rFonts w:asciiTheme="majorHAnsi" w:hAnsiTheme="majorHAnsi" w:cs="Arial"/>
          <w:bCs/>
          <w:i/>
          <w:sz w:val="22"/>
          <w:szCs w:val="22"/>
          <w:lang w:val="en-GB"/>
        </w:rPr>
        <w:t xml:space="preserve">Canadian Tax Journal </w:t>
      </w:r>
      <w:r w:rsidRPr="00DB3ADF">
        <w:rPr>
          <w:rFonts w:asciiTheme="majorHAnsi" w:hAnsiTheme="majorHAnsi" w:cs="Arial"/>
          <w:bCs/>
          <w:sz w:val="22"/>
          <w:szCs w:val="22"/>
          <w:lang w:val="en-GB"/>
        </w:rPr>
        <w:t>709-722.  (Refereed)</w:t>
      </w:r>
    </w:p>
    <w:p w14:paraId="2352212F"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20CFBDF3" w14:textId="77777777" w:rsidR="00D715A7" w:rsidRPr="00DB3ADF" w:rsidRDefault="00D715A7" w:rsidP="00D715A7">
      <w:pPr>
        <w:jc w:val="both"/>
        <w:rPr>
          <w:rFonts w:asciiTheme="majorHAnsi" w:hAnsiTheme="majorHAnsi" w:cs="Arial"/>
          <w:sz w:val="22"/>
          <w:szCs w:val="22"/>
        </w:rPr>
      </w:pPr>
      <w:r w:rsidRPr="00DB3ADF">
        <w:rPr>
          <w:rFonts w:asciiTheme="majorHAnsi" w:hAnsiTheme="majorHAnsi" w:cs="Arial"/>
          <w:sz w:val="22"/>
          <w:szCs w:val="22"/>
        </w:rPr>
        <w:t xml:space="preserve">“Defining Fiscal Transparency: Transnational Norms, Domestic Laws, and the Politics of Budget Accountability”, (2009) 34:3 </w:t>
      </w:r>
      <w:r w:rsidRPr="00DB3ADF">
        <w:rPr>
          <w:rFonts w:asciiTheme="majorHAnsi" w:hAnsiTheme="majorHAnsi" w:cs="Arial"/>
          <w:i/>
          <w:sz w:val="22"/>
          <w:szCs w:val="22"/>
        </w:rPr>
        <w:t>Brooklyn Journal of International Law</w:t>
      </w:r>
      <w:r w:rsidRPr="00DB3ADF">
        <w:rPr>
          <w:rFonts w:asciiTheme="majorHAnsi" w:hAnsiTheme="majorHAnsi" w:cs="Arial"/>
          <w:sz w:val="22"/>
          <w:szCs w:val="22"/>
        </w:rPr>
        <w:t xml:space="preserve"> 797-859 (co-authored with Miranda Stewart).</w:t>
      </w:r>
    </w:p>
    <w:p w14:paraId="5CB6DDC1"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6E662414" w14:textId="77777777" w:rsidR="00D715A7" w:rsidRPr="00DB3ADF" w:rsidRDefault="00D715A7" w:rsidP="00D715A7">
      <w:pPr>
        <w:rPr>
          <w:rFonts w:asciiTheme="majorHAnsi" w:hAnsiTheme="majorHAnsi" w:cs="Arial"/>
          <w:sz w:val="22"/>
          <w:szCs w:val="22"/>
          <w:lang w:val="en-GB"/>
        </w:rPr>
      </w:pPr>
      <w:r w:rsidRPr="00DB3ADF">
        <w:rPr>
          <w:rFonts w:asciiTheme="majorHAnsi" w:hAnsiTheme="majorHAnsi" w:cs="Arial"/>
          <w:sz w:val="22"/>
          <w:szCs w:val="22"/>
        </w:rPr>
        <w:t xml:space="preserve">“Helping Out in the Family Firm: The Legal Treatment of Unpaid Market Labor”, (2008) XIII: 1 </w:t>
      </w:r>
      <w:r w:rsidRPr="00DB3ADF">
        <w:rPr>
          <w:rFonts w:asciiTheme="majorHAnsi" w:hAnsiTheme="majorHAnsi" w:cs="Arial"/>
          <w:i/>
          <w:sz w:val="22"/>
          <w:szCs w:val="22"/>
        </w:rPr>
        <w:t>Wisconsin Journal of Law, Gender &amp; Society</w:t>
      </w:r>
      <w:r w:rsidRPr="00DB3ADF">
        <w:rPr>
          <w:rFonts w:asciiTheme="majorHAnsi" w:hAnsiTheme="majorHAnsi" w:cs="Arial"/>
          <w:sz w:val="22"/>
          <w:szCs w:val="22"/>
        </w:rPr>
        <w:t xml:space="preserve"> 65-111.</w:t>
      </w:r>
      <w:r w:rsidRPr="00DB3ADF">
        <w:rPr>
          <w:rFonts w:asciiTheme="majorHAnsi" w:hAnsiTheme="majorHAnsi" w:cs="Arial"/>
          <w:sz w:val="22"/>
          <w:szCs w:val="22"/>
          <w:lang w:val="en-GB"/>
        </w:rPr>
        <w:t xml:space="preserve"> </w:t>
      </w:r>
    </w:p>
    <w:p w14:paraId="5F8313D7" w14:textId="77777777" w:rsidR="00D715A7" w:rsidRPr="00DB3ADF" w:rsidRDefault="00D715A7" w:rsidP="00D715A7">
      <w:pPr>
        <w:rPr>
          <w:rFonts w:asciiTheme="majorHAnsi" w:hAnsiTheme="majorHAnsi" w:cs="Arial"/>
          <w:sz w:val="22"/>
          <w:szCs w:val="22"/>
          <w:lang w:val="en-GB"/>
        </w:rPr>
      </w:pPr>
    </w:p>
    <w:p w14:paraId="429D139E" w14:textId="77777777" w:rsidR="00D715A7" w:rsidRPr="00DB3ADF" w:rsidRDefault="00D715A7" w:rsidP="00D715A7">
      <w:pPr>
        <w:rPr>
          <w:rFonts w:asciiTheme="majorHAnsi" w:hAnsiTheme="majorHAnsi" w:cs="Arial"/>
          <w:sz w:val="22"/>
          <w:szCs w:val="22"/>
          <w:lang w:val="en-GB"/>
        </w:rPr>
      </w:pPr>
      <w:r w:rsidRPr="00DB3ADF">
        <w:rPr>
          <w:rFonts w:asciiTheme="majorHAnsi" w:hAnsiTheme="majorHAnsi" w:cs="Arial"/>
          <w:sz w:val="22"/>
          <w:szCs w:val="22"/>
          <w:lang w:val="en-GB"/>
        </w:rPr>
        <w:t xml:space="preserve">“Silent Partners:  The Role of Unpaid Market </w:t>
      </w:r>
      <w:proofErr w:type="spellStart"/>
      <w:r w:rsidRPr="00DB3ADF">
        <w:rPr>
          <w:rFonts w:asciiTheme="majorHAnsi" w:hAnsiTheme="majorHAnsi" w:cs="Arial"/>
          <w:sz w:val="22"/>
          <w:szCs w:val="22"/>
          <w:lang w:val="en-GB"/>
        </w:rPr>
        <w:t>Labor</w:t>
      </w:r>
      <w:proofErr w:type="spellEnd"/>
      <w:r w:rsidRPr="00DB3ADF">
        <w:rPr>
          <w:rFonts w:asciiTheme="majorHAnsi" w:hAnsiTheme="majorHAnsi" w:cs="Arial"/>
          <w:sz w:val="22"/>
          <w:szCs w:val="22"/>
          <w:lang w:val="en-GB"/>
        </w:rPr>
        <w:t xml:space="preserve"> in Families”, (April 2008) 14:2 </w:t>
      </w:r>
      <w:r w:rsidRPr="00DB3ADF">
        <w:rPr>
          <w:rFonts w:asciiTheme="majorHAnsi" w:hAnsiTheme="majorHAnsi" w:cs="Arial"/>
          <w:i/>
          <w:iCs/>
          <w:sz w:val="22"/>
          <w:szCs w:val="22"/>
          <w:lang w:val="en-GB"/>
        </w:rPr>
        <w:t>Feminist Economics</w:t>
      </w:r>
      <w:r w:rsidRPr="00DB3ADF">
        <w:rPr>
          <w:rFonts w:asciiTheme="majorHAnsi" w:hAnsiTheme="majorHAnsi" w:cs="Arial"/>
          <w:iCs/>
          <w:sz w:val="22"/>
          <w:szCs w:val="22"/>
          <w:lang w:val="en-GB"/>
        </w:rPr>
        <w:t xml:space="preserve"> 37-57</w:t>
      </w:r>
      <w:r w:rsidRPr="00DB3ADF">
        <w:rPr>
          <w:rFonts w:asciiTheme="majorHAnsi" w:hAnsiTheme="majorHAnsi" w:cs="Arial"/>
          <w:sz w:val="22"/>
          <w:szCs w:val="22"/>
          <w:lang w:val="en-GB"/>
        </w:rPr>
        <w:t>. (Refereed)</w:t>
      </w:r>
    </w:p>
    <w:p w14:paraId="1F067F8C" w14:textId="77777777" w:rsidR="00D715A7" w:rsidRPr="00DB3ADF" w:rsidRDefault="00D715A7" w:rsidP="00D715A7">
      <w:pPr>
        <w:rPr>
          <w:rFonts w:asciiTheme="majorHAnsi" w:hAnsiTheme="majorHAnsi" w:cs="Arial"/>
          <w:sz w:val="22"/>
          <w:szCs w:val="22"/>
          <w:lang w:val="en-GB"/>
        </w:rPr>
      </w:pPr>
    </w:p>
    <w:p w14:paraId="5757EDF5" w14:textId="77777777" w:rsidR="00D715A7" w:rsidRPr="00DB3ADF" w:rsidRDefault="00D715A7" w:rsidP="00D715A7">
      <w:pPr>
        <w:rPr>
          <w:rFonts w:asciiTheme="majorHAnsi" w:hAnsiTheme="majorHAnsi" w:cs="Arial"/>
          <w:sz w:val="22"/>
          <w:szCs w:val="22"/>
        </w:rPr>
      </w:pPr>
      <w:r w:rsidRPr="00DB3ADF">
        <w:rPr>
          <w:rFonts w:asciiTheme="majorHAnsi" w:hAnsiTheme="majorHAnsi" w:cs="Arial"/>
          <w:sz w:val="22"/>
          <w:szCs w:val="22"/>
          <w:lang w:val="en-GB"/>
        </w:rPr>
        <w:t>“</w:t>
      </w:r>
      <w:r w:rsidRPr="00DB3ADF">
        <w:rPr>
          <w:rFonts w:asciiTheme="majorHAnsi" w:hAnsiTheme="majorHAnsi" w:cs="Arial"/>
          <w:sz w:val="22"/>
          <w:szCs w:val="22"/>
        </w:rPr>
        <w:t xml:space="preserve">Gender budgets and Tax Policy-Making: Contrasting Canadian and Australian Experiences”, (2006) </w:t>
      </w:r>
      <w:r w:rsidRPr="00DB3ADF">
        <w:rPr>
          <w:rFonts w:asciiTheme="majorHAnsi" w:hAnsiTheme="majorHAnsi" w:cs="Arial"/>
          <w:sz w:val="22"/>
          <w:szCs w:val="22"/>
        </w:rPr>
        <w:lastRenderedPageBreak/>
        <w:t xml:space="preserve">24:2 </w:t>
      </w:r>
      <w:r w:rsidRPr="00DB3ADF">
        <w:rPr>
          <w:rFonts w:asciiTheme="majorHAnsi" w:hAnsiTheme="majorHAnsi" w:cs="Arial"/>
          <w:i/>
          <w:iCs/>
          <w:sz w:val="22"/>
          <w:szCs w:val="22"/>
        </w:rPr>
        <w:t>Law in Context</w:t>
      </w:r>
      <w:r w:rsidRPr="00DB3ADF">
        <w:rPr>
          <w:rFonts w:asciiTheme="majorHAnsi" w:hAnsiTheme="majorHAnsi" w:cs="Arial"/>
          <w:sz w:val="22"/>
          <w:szCs w:val="22"/>
        </w:rPr>
        <w:t xml:space="preserve"> 143-168 (Special Issue on </w:t>
      </w:r>
      <w:r w:rsidRPr="00DB3ADF">
        <w:rPr>
          <w:rFonts w:asciiTheme="majorHAnsi" w:hAnsiTheme="majorHAnsi" w:cs="Arial"/>
          <w:i/>
          <w:iCs/>
          <w:sz w:val="22"/>
          <w:szCs w:val="22"/>
        </w:rPr>
        <w:t>Tax Law and Political Institutions</w:t>
      </w:r>
      <w:r w:rsidRPr="00DB3ADF">
        <w:rPr>
          <w:rFonts w:asciiTheme="majorHAnsi" w:hAnsiTheme="majorHAnsi" w:cs="Arial"/>
          <w:sz w:val="22"/>
          <w:szCs w:val="22"/>
        </w:rPr>
        <w:t>, ed. Miranda Stewart). (Refereed)</w:t>
      </w:r>
    </w:p>
    <w:p w14:paraId="6350B082" w14:textId="77777777" w:rsidR="00D715A7" w:rsidRPr="00DB3ADF" w:rsidRDefault="00D715A7" w:rsidP="00D715A7">
      <w:pPr>
        <w:ind w:left="900"/>
        <w:rPr>
          <w:rFonts w:asciiTheme="majorHAnsi" w:hAnsiTheme="majorHAnsi" w:cs="Arial"/>
          <w:sz w:val="22"/>
          <w:szCs w:val="22"/>
        </w:rPr>
      </w:pPr>
    </w:p>
    <w:p w14:paraId="299069A2" w14:textId="77777777" w:rsidR="00D715A7" w:rsidRPr="00DB3ADF" w:rsidRDefault="00D715A7" w:rsidP="00D715A7">
      <w:pPr>
        <w:rPr>
          <w:rFonts w:asciiTheme="majorHAnsi" w:hAnsiTheme="majorHAnsi" w:cs="Arial"/>
          <w:color w:val="000000"/>
          <w:sz w:val="22"/>
          <w:szCs w:val="22"/>
        </w:rPr>
      </w:pPr>
      <w:r w:rsidRPr="00DB3ADF">
        <w:rPr>
          <w:rFonts w:asciiTheme="majorHAnsi" w:hAnsiTheme="majorHAnsi" w:cs="Arial"/>
          <w:b/>
          <w:bCs/>
          <w:sz w:val="22"/>
          <w:szCs w:val="22"/>
          <w:lang w:val="en-GB"/>
        </w:rPr>
        <w:t>“</w:t>
      </w:r>
      <w:r w:rsidRPr="00DB3ADF">
        <w:rPr>
          <w:rFonts w:asciiTheme="majorHAnsi" w:hAnsiTheme="majorHAnsi" w:cs="Arial"/>
          <w:color w:val="000000"/>
          <w:sz w:val="22"/>
          <w:szCs w:val="22"/>
        </w:rPr>
        <w:t xml:space="preserve">Transnational Market Governance and Economic Citizenship:  New Frontiers for Feminist Legal Theory” (co-authored with Mary Condon), (2005) 28:2 </w:t>
      </w:r>
      <w:r w:rsidRPr="00DB3ADF">
        <w:rPr>
          <w:rFonts w:asciiTheme="majorHAnsi" w:hAnsiTheme="majorHAnsi" w:cs="Arial"/>
          <w:i/>
          <w:color w:val="000000"/>
          <w:sz w:val="22"/>
          <w:szCs w:val="22"/>
        </w:rPr>
        <w:t>Thomas Jefferson Law Review</w:t>
      </w:r>
      <w:r w:rsidRPr="00DB3ADF">
        <w:rPr>
          <w:rFonts w:asciiTheme="majorHAnsi" w:hAnsiTheme="majorHAnsi" w:cs="Arial"/>
          <w:color w:val="000000"/>
          <w:sz w:val="22"/>
          <w:szCs w:val="22"/>
        </w:rPr>
        <w:t xml:space="preserve"> 105-150. </w:t>
      </w:r>
    </w:p>
    <w:p w14:paraId="24312FBD" w14:textId="77777777" w:rsidR="00D715A7" w:rsidRPr="00DB3ADF" w:rsidRDefault="00D715A7" w:rsidP="00D715A7">
      <w:pPr>
        <w:rPr>
          <w:rFonts w:asciiTheme="majorHAnsi" w:hAnsiTheme="majorHAnsi" w:cs="Arial"/>
          <w:color w:val="000000"/>
          <w:sz w:val="22"/>
          <w:szCs w:val="22"/>
        </w:rPr>
      </w:pPr>
    </w:p>
    <w:p w14:paraId="0E012EDE" w14:textId="77777777" w:rsidR="00D715A7" w:rsidRPr="00DB3ADF" w:rsidRDefault="00D715A7" w:rsidP="00D715A7">
      <w:pPr>
        <w:ind w:right="-539"/>
        <w:rPr>
          <w:rFonts w:asciiTheme="majorHAnsi" w:hAnsiTheme="majorHAnsi" w:cs="Arial"/>
          <w:bCs/>
          <w:sz w:val="22"/>
          <w:szCs w:val="22"/>
        </w:rPr>
      </w:pPr>
      <w:r w:rsidRPr="00DB3ADF">
        <w:rPr>
          <w:rFonts w:asciiTheme="majorHAnsi" w:hAnsiTheme="majorHAnsi" w:cs="Arial"/>
          <w:sz w:val="22"/>
          <w:szCs w:val="22"/>
          <w:lang w:val="en-GB"/>
        </w:rPr>
        <w:t>“</w:t>
      </w:r>
      <w:r w:rsidRPr="00DB3ADF">
        <w:rPr>
          <w:rFonts w:asciiTheme="majorHAnsi" w:hAnsiTheme="majorHAnsi" w:cs="Arial"/>
          <w:bCs/>
          <w:sz w:val="22"/>
          <w:szCs w:val="22"/>
        </w:rPr>
        <w:t xml:space="preserve">Thinking Critically about the Taxation of Capital Gains on Donated Public Securities (Or, Looking </w:t>
      </w:r>
      <w:proofErr w:type="gramStart"/>
      <w:r w:rsidRPr="00DB3ADF">
        <w:rPr>
          <w:rFonts w:asciiTheme="majorHAnsi" w:hAnsiTheme="majorHAnsi" w:cs="Arial"/>
          <w:bCs/>
          <w:sz w:val="22"/>
          <w:szCs w:val="22"/>
        </w:rPr>
        <w:t>s.38(</w:t>
      </w:r>
      <w:proofErr w:type="gramEnd"/>
      <w:r w:rsidRPr="00DB3ADF">
        <w:rPr>
          <w:rFonts w:asciiTheme="majorHAnsi" w:hAnsiTheme="majorHAnsi" w:cs="Arial"/>
          <w:bCs/>
          <w:sz w:val="22"/>
          <w:szCs w:val="22"/>
        </w:rPr>
        <w:t xml:space="preserve">a.1) in the Mouth)”, (2003) </w:t>
      </w:r>
      <w:r w:rsidRPr="00DB3ADF">
        <w:rPr>
          <w:rFonts w:asciiTheme="majorHAnsi" w:hAnsiTheme="majorHAnsi" w:cs="Arial"/>
          <w:bCs/>
          <w:i/>
          <w:iCs/>
          <w:sz w:val="22"/>
          <w:szCs w:val="22"/>
        </w:rPr>
        <w:t>Canadian Tax Journal</w:t>
      </w:r>
      <w:r w:rsidRPr="00DB3ADF">
        <w:rPr>
          <w:rFonts w:asciiTheme="majorHAnsi" w:hAnsiTheme="majorHAnsi" w:cs="Arial"/>
          <w:bCs/>
          <w:iCs/>
          <w:sz w:val="22"/>
          <w:szCs w:val="22"/>
        </w:rPr>
        <w:t xml:space="preserve"> (Vol.51, No.2) 913-924</w:t>
      </w:r>
      <w:r w:rsidRPr="00DB3ADF">
        <w:rPr>
          <w:rFonts w:asciiTheme="majorHAnsi" w:hAnsiTheme="majorHAnsi" w:cs="Arial"/>
          <w:bCs/>
          <w:sz w:val="22"/>
          <w:szCs w:val="22"/>
        </w:rPr>
        <w:t>.  (Refereed)</w:t>
      </w:r>
    </w:p>
    <w:p w14:paraId="5E6FBFE1" w14:textId="77777777" w:rsidR="00D715A7" w:rsidRPr="00DB3ADF" w:rsidRDefault="00D715A7" w:rsidP="00D715A7">
      <w:pPr>
        <w:ind w:right="-539"/>
        <w:rPr>
          <w:rFonts w:asciiTheme="majorHAnsi" w:hAnsiTheme="majorHAnsi" w:cs="Arial"/>
          <w:bCs/>
          <w:sz w:val="22"/>
          <w:szCs w:val="22"/>
        </w:rPr>
      </w:pPr>
    </w:p>
    <w:p w14:paraId="002114A7" w14:textId="77777777" w:rsidR="00D715A7" w:rsidRPr="00DB3ADF" w:rsidRDefault="00D715A7" w:rsidP="00D715A7">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“Cracking the Conjugal Myths: What Does it Mean for the Attribution Rules?</w:t>
      </w:r>
      <w:proofErr w:type="gramStart"/>
      <w:r w:rsidRPr="00DB3ADF">
        <w:rPr>
          <w:rFonts w:asciiTheme="majorHAnsi" w:hAnsiTheme="majorHAnsi" w:cs="Arial"/>
          <w:sz w:val="22"/>
          <w:szCs w:val="22"/>
          <w:lang w:val="en-GB"/>
        </w:rPr>
        <w:t>”,</w:t>
      </w:r>
      <w:proofErr w:type="gramEnd"/>
      <w:r w:rsidRPr="00DB3ADF">
        <w:rPr>
          <w:rFonts w:asciiTheme="majorHAnsi" w:hAnsiTheme="majorHAnsi" w:cs="Arial"/>
          <w:sz w:val="22"/>
          <w:szCs w:val="22"/>
          <w:lang w:val="en-GB"/>
        </w:rPr>
        <w:t xml:space="preserve"> (2002) </w:t>
      </w:r>
      <w:r w:rsidRPr="00DB3ADF">
        <w:rPr>
          <w:rFonts w:asciiTheme="majorHAnsi" w:hAnsiTheme="majorHAnsi" w:cs="Arial"/>
          <w:i/>
          <w:iCs/>
          <w:sz w:val="22"/>
          <w:szCs w:val="22"/>
          <w:lang w:val="en-GB"/>
        </w:rPr>
        <w:t xml:space="preserve">Canadian Tax Journal </w:t>
      </w:r>
      <w:r w:rsidRPr="00DB3ADF">
        <w:rPr>
          <w:rFonts w:asciiTheme="majorHAnsi" w:hAnsiTheme="majorHAnsi" w:cs="Arial"/>
          <w:sz w:val="22"/>
          <w:szCs w:val="22"/>
          <w:lang w:val="en-GB"/>
        </w:rPr>
        <w:t>(Vol. 50, No. 3) 1031-1039.</w:t>
      </w:r>
    </w:p>
    <w:p w14:paraId="1021EC17"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
          <w:bCs/>
          <w:sz w:val="22"/>
          <w:szCs w:val="22"/>
          <w:lang w:val="en-GB"/>
        </w:rPr>
      </w:pPr>
    </w:p>
    <w:p w14:paraId="006AE249"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“Disability, Poverty and the Income Tax: The Case for Refundable Credits”, (2001) 16</w:t>
      </w:r>
      <w:r w:rsidRPr="00DB3ADF">
        <w:rPr>
          <w:rFonts w:asciiTheme="majorHAnsi" w:hAnsiTheme="majorHAnsi" w:cs="Arial"/>
          <w:i/>
          <w:iCs/>
          <w:sz w:val="22"/>
          <w:szCs w:val="22"/>
          <w:lang w:val="en-GB"/>
        </w:rPr>
        <w:t xml:space="preserve"> Journal of Law and Social Policy</w:t>
      </w:r>
      <w:r w:rsidRPr="00DB3ADF">
        <w:rPr>
          <w:rFonts w:asciiTheme="majorHAnsi" w:hAnsiTheme="majorHAnsi" w:cs="Arial"/>
          <w:sz w:val="22"/>
          <w:szCs w:val="22"/>
          <w:lang w:val="en-GB"/>
        </w:rPr>
        <w:t xml:space="preserve"> 77. (Refereed)</w:t>
      </w:r>
    </w:p>
    <w:p w14:paraId="1F77C7A5"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5132C8A9"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“Taxing the Market Citizen: Fiscal Policy and Inequality in an Age of Privatization”, (2000) 63 </w:t>
      </w:r>
      <w:r w:rsidRPr="00DB3ADF">
        <w:rPr>
          <w:rFonts w:asciiTheme="majorHAnsi" w:hAnsiTheme="majorHAnsi" w:cs="Arial"/>
          <w:i/>
          <w:iCs/>
          <w:sz w:val="22"/>
          <w:szCs w:val="22"/>
          <w:lang w:val="en-GB"/>
        </w:rPr>
        <w:t>Law and Contemporary Problems</w:t>
      </w:r>
      <w:r w:rsidRPr="00DB3ADF">
        <w:rPr>
          <w:rFonts w:asciiTheme="majorHAnsi" w:hAnsiTheme="majorHAnsi" w:cs="Arial"/>
          <w:sz w:val="22"/>
          <w:szCs w:val="22"/>
          <w:lang w:val="en-GB"/>
        </w:rPr>
        <w:t xml:space="preserve"> 111-132. (Refereed)</w:t>
      </w:r>
    </w:p>
    <w:p w14:paraId="2448C9FF"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ab/>
      </w:r>
    </w:p>
    <w:p w14:paraId="177A03DF"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“The Supreme Court of Canada’s Tax Jurisprudence: What’s Wrong With the Rule of Law”, [2000] </w:t>
      </w:r>
      <w:r w:rsidRPr="00DB3ADF">
        <w:rPr>
          <w:rFonts w:asciiTheme="majorHAnsi" w:hAnsiTheme="majorHAnsi" w:cs="Arial"/>
          <w:i/>
          <w:iCs/>
          <w:sz w:val="22"/>
          <w:szCs w:val="22"/>
          <w:lang w:val="en-GB"/>
        </w:rPr>
        <w:t>Canadian Bar Review</w:t>
      </w:r>
      <w:r w:rsidRPr="00DB3ADF">
        <w:rPr>
          <w:rFonts w:asciiTheme="majorHAnsi" w:hAnsiTheme="majorHAnsi" w:cs="Arial"/>
          <w:sz w:val="22"/>
          <w:szCs w:val="22"/>
          <w:lang w:val="en-GB"/>
        </w:rPr>
        <w:t xml:space="preserve"> [Vol.79] 120-144. (Refereed)</w:t>
      </w:r>
    </w:p>
    <w:p w14:paraId="3EF33962"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rPr>
          <w:rFonts w:asciiTheme="majorHAnsi" w:hAnsiTheme="majorHAnsi" w:cs="Arial"/>
          <w:sz w:val="22"/>
          <w:szCs w:val="22"/>
          <w:lang w:val="en-GB"/>
        </w:rPr>
      </w:pPr>
      <w:r w:rsidRPr="00DB3ADF">
        <w:rPr>
          <w:rFonts w:asciiTheme="majorHAnsi" w:hAnsiTheme="majorHAnsi" w:cs="Arial"/>
          <w:sz w:val="22"/>
          <w:szCs w:val="22"/>
          <w:lang w:val="en-GB"/>
        </w:rPr>
        <w:t xml:space="preserve">   </w:t>
      </w:r>
    </w:p>
    <w:p w14:paraId="13ED475C"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 “The Rise of Balanced Budget Laws in Canada:  Legislating Fiscal (</w:t>
      </w:r>
      <w:proofErr w:type="spellStart"/>
      <w:r w:rsidRPr="00DB3ADF">
        <w:rPr>
          <w:rFonts w:asciiTheme="majorHAnsi" w:hAnsiTheme="majorHAnsi" w:cs="Arial"/>
          <w:sz w:val="22"/>
          <w:szCs w:val="22"/>
          <w:lang w:val="en-GB"/>
        </w:rPr>
        <w:t>Ir</w:t>
      </w:r>
      <w:proofErr w:type="spellEnd"/>
      <w:r w:rsidRPr="00DB3ADF">
        <w:rPr>
          <w:rFonts w:asciiTheme="majorHAnsi" w:hAnsiTheme="majorHAnsi" w:cs="Arial"/>
          <w:sz w:val="22"/>
          <w:szCs w:val="22"/>
          <w:lang w:val="en-GB"/>
        </w:rPr>
        <w:t xml:space="preserve">) Responsibility”, (Spring 1998) </w:t>
      </w:r>
      <w:r w:rsidRPr="00DB3ADF">
        <w:rPr>
          <w:rFonts w:asciiTheme="majorHAnsi" w:hAnsiTheme="majorHAnsi" w:cs="Arial"/>
          <w:i/>
          <w:iCs/>
          <w:sz w:val="22"/>
          <w:szCs w:val="22"/>
          <w:lang w:val="en-GB"/>
        </w:rPr>
        <w:t>The Tax Forum</w:t>
      </w:r>
      <w:r w:rsidRPr="00DB3ADF">
        <w:rPr>
          <w:rFonts w:asciiTheme="majorHAnsi" w:hAnsiTheme="majorHAnsi" w:cs="Arial"/>
          <w:sz w:val="22"/>
          <w:szCs w:val="22"/>
          <w:lang w:val="en-GB"/>
        </w:rPr>
        <w:t xml:space="preserve"> 1-76 (reprinted with permission from </w:t>
      </w:r>
      <w:proofErr w:type="spellStart"/>
      <w:r w:rsidRPr="00DB3ADF">
        <w:rPr>
          <w:rFonts w:asciiTheme="majorHAnsi" w:hAnsiTheme="majorHAnsi" w:cs="Arial"/>
          <w:i/>
          <w:iCs/>
          <w:sz w:val="22"/>
          <w:szCs w:val="22"/>
          <w:lang w:val="en-GB"/>
        </w:rPr>
        <w:t>Osgoode</w:t>
      </w:r>
      <w:proofErr w:type="spellEnd"/>
      <w:r w:rsidRPr="00DB3ADF">
        <w:rPr>
          <w:rFonts w:asciiTheme="majorHAnsi" w:hAnsiTheme="majorHAnsi" w:cs="Arial"/>
          <w:i/>
          <w:iCs/>
          <w:sz w:val="22"/>
          <w:szCs w:val="22"/>
          <w:lang w:val="en-GB"/>
        </w:rPr>
        <w:t xml:space="preserve"> Hall Law Journal</w:t>
      </w:r>
      <w:r w:rsidRPr="00DB3ADF">
        <w:rPr>
          <w:rFonts w:asciiTheme="majorHAnsi" w:hAnsiTheme="majorHAnsi" w:cs="Arial"/>
          <w:sz w:val="22"/>
          <w:szCs w:val="22"/>
          <w:lang w:val="en-GB"/>
        </w:rPr>
        <w:t>, with a new postscript).</w:t>
      </w:r>
    </w:p>
    <w:p w14:paraId="10D7575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03E399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“The Rise of Balanced Budget Laws in Canada: Legislating Fiscal (</w:t>
      </w:r>
      <w:proofErr w:type="spellStart"/>
      <w:proofErr w:type="gramStart"/>
      <w:r w:rsidRPr="00DB3ADF">
        <w:rPr>
          <w:rFonts w:asciiTheme="majorHAnsi" w:hAnsiTheme="majorHAnsi" w:cs="Arial"/>
          <w:sz w:val="22"/>
          <w:szCs w:val="22"/>
          <w:lang w:val="en-GB"/>
        </w:rPr>
        <w:t>Ir</w:t>
      </w:r>
      <w:proofErr w:type="spellEnd"/>
      <w:r w:rsidRPr="00DB3ADF">
        <w:rPr>
          <w:rFonts w:asciiTheme="majorHAnsi" w:hAnsiTheme="majorHAnsi" w:cs="Arial"/>
          <w:sz w:val="22"/>
          <w:szCs w:val="22"/>
          <w:lang w:val="en-GB"/>
        </w:rPr>
        <w:t>)Responsibility</w:t>
      </w:r>
      <w:proofErr w:type="gramEnd"/>
      <w:r w:rsidRPr="00DB3ADF">
        <w:rPr>
          <w:rFonts w:asciiTheme="majorHAnsi" w:hAnsiTheme="majorHAnsi" w:cs="Arial"/>
          <w:sz w:val="22"/>
          <w:szCs w:val="22"/>
          <w:lang w:val="en-GB"/>
        </w:rPr>
        <w:t xml:space="preserve">”, (1996) 34:4 </w:t>
      </w:r>
      <w:proofErr w:type="spellStart"/>
      <w:r w:rsidRPr="00DB3ADF">
        <w:rPr>
          <w:rFonts w:asciiTheme="majorHAnsi" w:hAnsiTheme="majorHAnsi" w:cs="Arial"/>
          <w:i/>
          <w:iCs/>
          <w:sz w:val="22"/>
          <w:szCs w:val="22"/>
          <w:lang w:val="en-GB"/>
        </w:rPr>
        <w:t>Osgoode</w:t>
      </w:r>
      <w:proofErr w:type="spellEnd"/>
      <w:r w:rsidRPr="00DB3ADF">
        <w:rPr>
          <w:rFonts w:asciiTheme="majorHAnsi" w:hAnsiTheme="majorHAnsi" w:cs="Arial"/>
          <w:i/>
          <w:iCs/>
          <w:sz w:val="22"/>
          <w:szCs w:val="22"/>
          <w:lang w:val="en-GB"/>
        </w:rPr>
        <w:t xml:space="preserve"> Hall Law Journal</w:t>
      </w:r>
      <w:r w:rsidRPr="00DB3ADF">
        <w:rPr>
          <w:rFonts w:asciiTheme="majorHAnsi" w:hAnsiTheme="majorHAnsi" w:cs="Arial"/>
          <w:sz w:val="22"/>
          <w:szCs w:val="22"/>
          <w:lang w:val="en-GB"/>
        </w:rPr>
        <w:t xml:space="preserve"> 681-740. (Refereed)</w:t>
      </w:r>
    </w:p>
    <w:p w14:paraId="5E3403EF"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C87DCD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“Discursive Deficits:  A Feminist Perspective on the Power of Technical Knowledge </w:t>
      </w:r>
    </w:p>
    <w:p w14:paraId="5330D97C"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in</w:t>
      </w:r>
      <w:proofErr w:type="gramEnd"/>
      <w:r w:rsidRPr="00DB3ADF">
        <w:rPr>
          <w:rFonts w:asciiTheme="majorHAnsi" w:hAnsiTheme="majorHAnsi" w:cs="Arial"/>
          <w:sz w:val="22"/>
          <w:szCs w:val="22"/>
          <w:lang w:val="en-GB"/>
        </w:rPr>
        <w:t xml:space="preserve"> Fiscal Law and Policy”, (1996) 11:1 </w:t>
      </w:r>
      <w:r w:rsidRPr="00DB3ADF">
        <w:rPr>
          <w:rFonts w:asciiTheme="majorHAnsi" w:hAnsiTheme="majorHAnsi" w:cs="Arial"/>
          <w:i/>
          <w:iCs/>
          <w:sz w:val="22"/>
          <w:szCs w:val="22"/>
          <w:lang w:val="en-GB"/>
        </w:rPr>
        <w:t>Canadian Journal of Law and Society</w:t>
      </w:r>
      <w:r w:rsidRPr="00DB3ADF">
        <w:rPr>
          <w:rFonts w:asciiTheme="majorHAnsi" w:hAnsiTheme="majorHAnsi" w:cs="Arial"/>
          <w:sz w:val="22"/>
          <w:szCs w:val="22"/>
          <w:lang w:val="en-GB"/>
        </w:rPr>
        <w:t xml:space="preserve"> 141-176; excerpted with permission in Anthony C. </w:t>
      </w:r>
      <w:proofErr w:type="spellStart"/>
      <w:r w:rsidRPr="00DB3ADF">
        <w:rPr>
          <w:rFonts w:asciiTheme="majorHAnsi" w:hAnsiTheme="majorHAnsi" w:cs="Arial"/>
          <w:sz w:val="22"/>
          <w:szCs w:val="22"/>
          <w:lang w:val="en-GB"/>
        </w:rPr>
        <w:t>Infanti</w:t>
      </w:r>
      <w:proofErr w:type="spellEnd"/>
      <w:r w:rsidRPr="00DB3ADF">
        <w:rPr>
          <w:rFonts w:asciiTheme="majorHAnsi" w:hAnsiTheme="majorHAnsi" w:cs="Arial"/>
          <w:sz w:val="22"/>
          <w:szCs w:val="22"/>
          <w:lang w:val="en-GB"/>
        </w:rPr>
        <w:t xml:space="preserve"> and Bridget J. Crawford, eds., </w:t>
      </w:r>
      <w:r w:rsidRPr="00DB3ADF">
        <w:rPr>
          <w:rFonts w:asciiTheme="majorHAnsi" w:hAnsiTheme="majorHAnsi" w:cs="Arial"/>
          <w:i/>
          <w:sz w:val="22"/>
          <w:szCs w:val="22"/>
          <w:lang w:val="en-GB"/>
        </w:rPr>
        <w:t>Critical Tax Theory: An Introduction</w:t>
      </w:r>
      <w:r w:rsidRPr="00DB3ADF">
        <w:rPr>
          <w:rFonts w:asciiTheme="majorHAnsi" w:hAnsiTheme="majorHAnsi" w:cs="Arial"/>
          <w:sz w:val="22"/>
          <w:szCs w:val="22"/>
          <w:lang w:val="en-GB"/>
        </w:rPr>
        <w:t xml:space="preserve"> (Cambridge University Press, 2009). (Refereed)</w:t>
      </w:r>
    </w:p>
    <w:p w14:paraId="141443AA"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8748D8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“Sex, Tax and the Charter:  A Review of </w:t>
      </w:r>
      <w:proofErr w:type="spellStart"/>
      <w:r w:rsidRPr="00DB3ADF">
        <w:rPr>
          <w:rFonts w:asciiTheme="majorHAnsi" w:hAnsiTheme="majorHAnsi" w:cs="Arial"/>
          <w:i/>
          <w:iCs/>
          <w:sz w:val="22"/>
          <w:szCs w:val="22"/>
          <w:lang w:val="en-GB"/>
        </w:rPr>
        <w:t>Thibaudeau</w:t>
      </w:r>
      <w:proofErr w:type="spellEnd"/>
      <w:r w:rsidRPr="00DB3ADF">
        <w:rPr>
          <w:rFonts w:asciiTheme="majorHAnsi" w:hAnsiTheme="majorHAnsi" w:cs="Arial"/>
          <w:sz w:val="22"/>
          <w:szCs w:val="22"/>
          <w:lang w:val="en-GB"/>
        </w:rPr>
        <w:t xml:space="preserve"> </w:t>
      </w:r>
      <w:r w:rsidRPr="00DB3ADF">
        <w:rPr>
          <w:rFonts w:asciiTheme="majorHAnsi" w:hAnsiTheme="majorHAnsi" w:cs="Arial"/>
          <w:i/>
          <w:iCs/>
          <w:sz w:val="22"/>
          <w:szCs w:val="22"/>
          <w:lang w:val="en-GB"/>
        </w:rPr>
        <w:t>v. The Queen</w:t>
      </w:r>
      <w:r w:rsidRPr="00DB3ADF">
        <w:rPr>
          <w:rFonts w:asciiTheme="majorHAnsi" w:hAnsiTheme="majorHAnsi" w:cs="Arial"/>
          <w:sz w:val="22"/>
          <w:szCs w:val="22"/>
          <w:lang w:val="en-GB"/>
        </w:rPr>
        <w:t xml:space="preserve">", co-authored with Margot Young, (1995) 2:2 </w:t>
      </w:r>
      <w:r w:rsidRPr="00DB3ADF">
        <w:rPr>
          <w:rFonts w:asciiTheme="majorHAnsi" w:hAnsiTheme="majorHAnsi" w:cs="Arial"/>
          <w:i/>
          <w:iCs/>
          <w:sz w:val="22"/>
          <w:szCs w:val="22"/>
          <w:lang w:val="en-GB"/>
        </w:rPr>
        <w:t>Review of Constitutional Studies</w:t>
      </w:r>
      <w:r w:rsidRPr="00DB3ADF">
        <w:rPr>
          <w:rFonts w:asciiTheme="majorHAnsi" w:hAnsiTheme="majorHAnsi" w:cs="Arial"/>
          <w:sz w:val="22"/>
          <w:szCs w:val="22"/>
          <w:lang w:val="en-GB"/>
        </w:rPr>
        <w:t xml:space="preserve"> 221-304. (Refereed)</w:t>
      </w:r>
    </w:p>
    <w:p w14:paraId="5A66336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DCFF66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Amazing Three-Headed Limited Partner: Reflections on Old Loopholes and New Jurisprudence", (1993) 21:3 </w:t>
      </w:r>
      <w:r w:rsidRPr="00DB3ADF">
        <w:rPr>
          <w:rFonts w:asciiTheme="majorHAnsi" w:hAnsiTheme="majorHAnsi" w:cs="Arial"/>
          <w:i/>
          <w:iCs/>
          <w:sz w:val="22"/>
          <w:szCs w:val="22"/>
          <w:lang w:val="en-GB"/>
        </w:rPr>
        <w:t>Canadian Business Law Journal</w:t>
      </w:r>
      <w:r w:rsidRPr="00DB3ADF">
        <w:rPr>
          <w:rFonts w:asciiTheme="majorHAnsi" w:hAnsiTheme="majorHAnsi" w:cs="Arial"/>
          <w:sz w:val="22"/>
          <w:szCs w:val="22"/>
          <w:lang w:val="en-GB"/>
        </w:rPr>
        <w:t xml:space="preserve"> 410-428.</w:t>
      </w:r>
    </w:p>
    <w:p w14:paraId="4E2D89EA" w14:textId="77777777" w:rsidR="00D715A7" w:rsidRPr="00DB3ADF" w:rsidRDefault="00D715A7"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4410B97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395BB7">
        <w:rPr>
          <w:rFonts w:asciiTheme="majorHAnsi" w:hAnsiTheme="majorHAnsi" w:cs="Arial"/>
          <w:b/>
          <w:bCs/>
          <w:i/>
          <w:sz w:val="22"/>
          <w:szCs w:val="22"/>
          <w:lang w:val="en-GB"/>
        </w:rPr>
        <w:t>Essays/Comments/Reviews</w:t>
      </w:r>
      <w:r w:rsidRPr="00DB3ADF">
        <w:rPr>
          <w:rFonts w:asciiTheme="majorHAnsi" w:hAnsiTheme="majorHAnsi" w:cs="Arial"/>
          <w:b/>
          <w:bCs/>
          <w:sz w:val="22"/>
          <w:szCs w:val="22"/>
          <w:lang w:val="en-GB"/>
        </w:rPr>
        <w:t>:</w:t>
      </w:r>
      <w:r w:rsidRPr="00DB3ADF">
        <w:rPr>
          <w:rFonts w:asciiTheme="majorHAnsi" w:hAnsiTheme="majorHAnsi" w:cs="Arial"/>
          <w:b/>
          <w:bCs/>
          <w:sz w:val="22"/>
          <w:szCs w:val="22"/>
          <w:lang w:val="en-GB"/>
        </w:rPr>
        <w:tab/>
      </w:r>
    </w:p>
    <w:p w14:paraId="50A6D8F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2BDDC542"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“Measuring the Impacts of Feminist Legal Research:  Looking Critically at ‘Failure’ and ‘Success’: Comment on the 2004 </w:t>
      </w:r>
      <w:proofErr w:type="spellStart"/>
      <w:r w:rsidRPr="00DB3ADF">
        <w:rPr>
          <w:rFonts w:asciiTheme="majorHAnsi" w:hAnsiTheme="majorHAnsi" w:cs="Arial"/>
          <w:bCs/>
          <w:sz w:val="22"/>
          <w:szCs w:val="22"/>
          <w:lang w:val="en-GB"/>
        </w:rPr>
        <w:t>Betcherman</w:t>
      </w:r>
      <w:proofErr w:type="spellEnd"/>
      <w:r w:rsidRPr="00DB3ADF">
        <w:rPr>
          <w:rFonts w:asciiTheme="majorHAnsi" w:hAnsiTheme="majorHAnsi" w:cs="Arial"/>
          <w:bCs/>
          <w:sz w:val="22"/>
          <w:szCs w:val="22"/>
          <w:lang w:val="en-GB"/>
        </w:rPr>
        <w:t xml:space="preserve"> Lecture”, (2004) 42(4) </w:t>
      </w:r>
      <w:proofErr w:type="spellStart"/>
      <w:r w:rsidRPr="00DB3ADF">
        <w:rPr>
          <w:rFonts w:asciiTheme="majorHAnsi" w:hAnsiTheme="majorHAnsi" w:cs="Arial"/>
          <w:bCs/>
          <w:i/>
          <w:iCs/>
          <w:sz w:val="22"/>
          <w:szCs w:val="22"/>
          <w:lang w:val="en-GB"/>
        </w:rPr>
        <w:t>Osgoode</w:t>
      </w:r>
      <w:proofErr w:type="spellEnd"/>
      <w:r w:rsidRPr="00DB3ADF">
        <w:rPr>
          <w:rFonts w:asciiTheme="majorHAnsi" w:hAnsiTheme="majorHAnsi" w:cs="Arial"/>
          <w:bCs/>
          <w:i/>
          <w:iCs/>
          <w:sz w:val="22"/>
          <w:szCs w:val="22"/>
          <w:lang w:val="en-GB"/>
        </w:rPr>
        <w:t xml:space="preserve"> Hall Law Journal</w:t>
      </w:r>
      <w:r w:rsidRPr="00DB3ADF">
        <w:rPr>
          <w:rFonts w:asciiTheme="majorHAnsi" w:hAnsiTheme="majorHAnsi" w:cs="Arial"/>
          <w:bCs/>
          <w:sz w:val="22"/>
          <w:szCs w:val="22"/>
          <w:lang w:val="en-GB"/>
        </w:rPr>
        <w:t xml:space="preserve"> 603-614.</w:t>
      </w:r>
    </w:p>
    <w:p w14:paraId="75E54CC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8BFDD1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“Legislating Frugality: The Rise of Balanced Budget Laws in Canada”, (1996) 5:2 </w:t>
      </w:r>
      <w:r w:rsidRPr="00DB3ADF">
        <w:rPr>
          <w:rFonts w:asciiTheme="majorHAnsi" w:hAnsiTheme="majorHAnsi" w:cs="Arial"/>
          <w:i/>
          <w:iCs/>
          <w:sz w:val="22"/>
          <w:szCs w:val="22"/>
          <w:lang w:val="en-GB"/>
        </w:rPr>
        <w:t>Canada Watch</w:t>
      </w:r>
      <w:r w:rsidRPr="00DB3ADF">
        <w:rPr>
          <w:rFonts w:asciiTheme="majorHAnsi" w:hAnsiTheme="majorHAnsi" w:cs="Arial"/>
          <w:sz w:val="22"/>
          <w:szCs w:val="22"/>
          <w:lang w:val="en-GB"/>
        </w:rPr>
        <w:t xml:space="preserve"> 38-39</w:t>
      </w:r>
      <w:r w:rsidRPr="00DB3ADF">
        <w:rPr>
          <w:rFonts w:asciiTheme="majorHAnsi" w:hAnsiTheme="majorHAnsi" w:cs="Arial"/>
          <w:b/>
          <w:bCs/>
          <w:sz w:val="22"/>
          <w:szCs w:val="22"/>
          <w:lang w:val="en-GB"/>
        </w:rPr>
        <w:t>.</w:t>
      </w:r>
    </w:p>
    <w:p w14:paraId="739190FF"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firstLine="180"/>
        <w:rPr>
          <w:rFonts w:asciiTheme="majorHAnsi" w:hAnsiTheme="majorHAnsi" w:cs="Arial"/>
          <w:sz w:val="22"/>
          <w:szCs w:val="22"/>
          <w:lang w:val="en-GB"/>
        </w:rPr>
      </w:pPr>
    </w:p>
    <w:p w14:paraId="32747827"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Family' in Income Tax Policy”, (1995) 16:10 </w:t>
      </w:r>
      <w:r w:rsidRPr="00DB3ADF">
        <w:rPr>
          <w:rFonts w:asciiTheme="majorHAnsi" w:hAnsiTheme="majorHAnsi" w:cs="Arial"/>
          <w:i/>
          <w:iCs/>
          <w:sz w:val="22"/>
          <w:szCs w:val="22"/>
          <w:lang w:val="en-GB"/>
        </w:rPr>
        <w:t>Policy Options</w:t>
      </w:r>
      <w:r w:rsidRPr="00DB3ADF">
        <w:rPr>
          <w:rFonts w:asciiTheme="majorHAnsi" w:hAnsiTheme="majorHAnsi" w:cs="Arial"/>
          <w:sz w:val="22"/>
          <w:szCs w:val="22"/>
          <w:lang w:val="en-GB"/>
        </w:rPr>
        <w:t xml:space="preserve"> 30-32.</w:t>
      </w:r>
    </w:p>
    <w:p w14:paraId="39325133"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firstLine="180"/>
        <w:rPr>
          <w:rFonts w:asciiTheme="majorHAnsi" w:hAnsiTheme="majorHAnsi" w:cs="Arial"/>
          <w:sz w:val="22"/>
          <w:szCs w:val="22"/>
          <w:lang w:val="en-GB"/>
        </w:rPr>
      </w:pPr>
    </w:p>
    <w:p w14:paraId="5A61F3FB" w14:textId="77777777" w:rsidR="00C16445" w:rsidRPr="00DB3ADF" w:rsidRDefault="00C16445" w:rsidP="00C16445">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t>
      </w:r>
      <w:r w:rsidRPr="00DB3ADF">
        <w:rPr>
          <w:rFonts w:asciiTheme="majorHAnsi" w:hAnsiTheme="majorHAnsi" w:cs="Arial"/>
          <w:i/>
          <w:iCs/>
          <w:sz w:val="22"/>
          <w:szCs w:val="22"/>
          <w:lang w:val="en-GB"/>
        </w:rPr>
        <w:t xml:space="preserve">Tax Law: Equality Rights: </w:t>
      </w:r>
      <w:proofErr w:type="spellStart"/>
      <w:r w:rsidRPr="00DB3ADF">
        <w:rPr>
          <w:rFonts w:asciiTheme="majorHAnsi" w:hAnsiTheme="majorHAnsi" w:cs="Arial"/>
          <w:i/>
          <w:iCs/>
          <w:sz w:val="22"/>
          <w:szCs w:val="22"/>
          <w:lang w:val="en-GB"/>
        </w:rPr>
        <w:t>Thibaudeau</w:t>
      </w:r>
      <w:proofErr w:type="spellEnd"/>
      <w:r w:rsidRPr="00DB3ADF">
        <w:rPr>
          <w:rFonts w:asciiTheme="majorHAnsi" w:hAnsiTheme="majorHAnsi" w:cs="Arial"/>
          <w:i/>
          <w:iCs/>
          <w:sz w:val="22"/>
          <w:szCs w:val="22"/>
          <w:lang w:val="en-GB"/>
        </w:rPr>
        <w:t xml:space="preserve"> v. Canada</w:t>
      </w:r>
      <w:r w:rsidRPr="00DB3ADF">
        <w:rPr>
          <w:rFonts w:asciiTheme="majorHAnsi" w:hAnsiTheme="majorHAnsi" w:cs="Arial"/>
          <w:sz w:val="22"/>
          <w:szCs w:val="22"/>
          <w:lang w:val="en-GB"/>
        </w:rPr>
        <w:t xml:space="preserve">", (1995) 74 </w:t>
      </w:r>
      <w:r w:rsidRPr="00DB3ADF">
        <w:rPr>
          <w:rFonts w:asciiTheme="majorHAnsi" w:hAnsiTheme="majorHAnsi" w:cs="Arial"/>
          <w:i/>
          <w:iCs/>
          <w:sz w:val="22"/>
          <w:szCs w:val="22"/>
          <w:lang w:val="en-GB"/>
        </w:rPr>
        <w:t xml:space="preserve">Can. Bar Review </w:t>
      </w:r>
      <w:r w:rsidRPr="00DB3ADF">
        <w:rPr>
          <w:rFonts w:asciiTheme="majorHAnsi" w:hAnsiTheme="majorHAnsi" w:cs="Arial"/>
          <w:sz w:val="22"/>
          <w:szCs w:val="22"/>
          <w:lang w:val="en-GB"/>
        </w:rPr>
        <w:t>668-681.</w:t>
      </w:r>
    </w:p>
    <w:p w14:paraId="7AD9D7F2"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23E511C" w14:textId="77777777" w:rsidR="00C16445" w:rsidRPr="00DB3ADF" w:rsidRDefault="00C16445" w:rsidP="00C16445">
      <w:pPr>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Review of Sol </w:t>
      </w:r>
      <w:proofErr w:type="spellStart"/>
      <w:r w:rsidRPr="00DB3ADF">
        <w:rPr>
          <w:rFonts w:asciiTheme="majorHAnsi" w:hAnsiTheme="majorHAnsi" w:cs="Arial"/>
          <w:sz w:val="22"/>
          <w:szCs w:val="22"/>
          <w:lang w:val="en-GB"/>
        </w:rPr>
        <w:t>Picciotto</w:t>
      </w:r>
      <w:proofErr w:type="spellEnd"/>
      <w:r w:rsidRPr="00DB3ADF">
        <w:rPr>
          <w:rFonts w:asciiTheme="majorHAnsi" w:hAnsiTheme="majorHAnsi" w:cs="Arial"/>
          <w:sz w:val="22"/>
          <w:szCs w:val="22"/>
          <w:lang w:val="en-GB"/>
        </w:rPr>
        <w:t xml:space="preserve">, </w:t>
      </w:r>
      <w:r w:rsidRPr="00DB3ADF">
        <w:rPr>
          <w:rFonts w:asciiTheme="majorHAnsi" w:hAnsiTheme="majorHAnsi" w:cs="Arial"/>
          <w:i/>
          <w:iCs/>
          <w:sz w:val="22"/>
          <w:szCs w:val="22"/>
          <w:lang w:val="en-GB"/>
        </w:rPr>
        <w:t xml:space="preserve">International Business Taxation, </w:t>
      </w:r>
      <w:r w:rsidRPr="00DB3ADF">
        <w:rPr>
          <w:rFonts w:asciiTheme="majorHAnsi" w:hAnsiTheme="majorHAnsi" w:cs="Arial"/>
          <w:sz w:val="22"/>
          <w:szCs w:val="22"/>
          <w:lang w:val="en-GB"/>
        </w:rPr>
        <w:t xml:space="preserve">(1995) 4 </w:t>
      </w:r>
      <w:r w:rsidRPr="00DB3ADF">
        <w:rPr>
          <w:rFonts w:asciiTheme="majorHAnsi" w:hAnsiTheme="majorHAnsi" w:cs="Arial"/>
          <w:i/>
          <w:iCs/>
          <w:sz w:val="22"/>
          <w:szCs w:val="22"/>
          <w:lang w:val="en-GB"/>
        </w:rPr>
        <w:t>Social and Legal Studies</w:t>
      </w:r>
      <w:r w:rsidRPr="00DB3ADF">
        <w:rPr>
          <w:rFonts w:asciiTheme="majorHAnsi" w:hAnsiTheme="majorHAnsi" w:cs="Arial"/>
          <w:sz w:val="22"/>
          <w:szCs w:val="22"/>
          <w:lang w:val="en-GB"/>
        </w:rPr>
        <w:t xml:space="preserve"> 421-423.</w:t>
      </w:r>
    </w:p>
    <w:p w14:paraId="7BBA4BC0" w14:textId="77777777" w:rsidR="00C16445" w:rsidRPr="00DB3ADF" w:rsidRDefault="00C16445" w:rsidP="00C16445">
      <w:pPr>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4F907E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395BB7">
        <w:rPr>
          <w:rFonts w:asciiTheme="majorHAnsi" w:hAnsiTheme="majorHAnsi" w:cs="Arial"/>
          <w:b/>
          <w:bCs/>
          <w:i/>
          <w:sz w:val="22"/>
          <w:szCs w:val="22"/>
          <w:lang w:val="en-GB"/>
        </w:rPr>
        <w:t>Workshop and Conference Papers</w:t>
      </w:r>
      <w:r w:rsidRPr="00DB3ADF">
        <w:rPr>
          <w:rFonts w:asciiTheme="majorHAnsi" w:hAnsiTheme="majorHAnsi" w:cs="Arial"/>
          <w:b/>
          <w:bCs/>
          <w:sz w:val="22"/>
          <w:szCs w:val="22"/>
          <w:lang w:val="en-GB"/>
        </w:rPr>
        <w:t>:</w:t>
      </w:r>
    </w:p>
    <w:p w14:paraId="50AFF16B"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08CD75E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“Strategic Research Planning in a Law School Setting”, </w:t>
      </w:r>
      <w:r w:rsidRPr="00DB3ADF">
        <w:rPr>
          <w:rFonts w:asciiTheme="majorHAnsi" w:hAnsiTheme="majorHAnsi" w:cs="Arial"/>
          <w:bCs/>
          <w:i/>
          <w:sz w:val="22"/>
          <w:szCs w:val="22"/>
          <w:lang w:val="en-GB"/>
        </w:rPr>
        <w:t>Proceedings of the International Association of Law Schools Conference</w:t>
      </w:r>
      <w:r w:rsidRPr="00DB3ADF">
        <w:rPr>
          <w:rFonts w:asciiTheme="majorHAnsi" w:hAnsiTheme="majorHAnsi" w:cs="Arial"/>
          <w:bCs/>
          <w:sz w:val="22"/>
          <w:szCs w:val="22"/>
          <w:lang w:val="en-GB"/>
        </w:rPr>
        <w:t xml:space="preserve">, University of Buenos Aires Faculty of Law, April 12-15, 2011 (online at </w:t>
      </w:r>
      <w:hyperlink r:id="rId16" w:history="1">
        <w:r w:rsidRPr="00DB3ADF">
          <w:rPr>
            <w:rStyle w:val="Hyperlink"/>
            <w:rFonts w:asciiTheme="majorHAnsi" w:hAnsiTheme="majorHAnsi" w:cs="Arial"/>
            <w:bCs/>
            <w:sz w:val="22"/>
            <w:szCs w:val="22"/>
            <w:lang w:val="en-GB"/>
          </w:rPr>
          <w:t>http://papers.ssrn.com/sol3/papers.cfm?abstract_id=1869164</w:t>
        </w:r>
      </w:hyperlink>
      <w:r w:rsidRPr="00DB3ADF">
        <w:rPr>
          <w:rFonts w:asciiTheme="majorHAnsi" w:hAnsiTheme="majorHAnsi" w:cs="Arial"/>
          <w:bCs/>
          <w:sz w:val="22"/>
          <w:szCs w:val="22"/>
          <w:lang w:val="en-GB"/>
        </w:rPr>
        <w:t>).</w:t>
      </w:r>
    </w:p>
    <w:p w14:paraId="4D32000E"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238F5B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“Tax Law as Labour Regulation: The Case of Informal Family Workers”, </w:t>
      </w:r>
      <w:r w:rsidRPr="00DB3ADF">
        <w:rPr>
          <w:rFonts w:asciiTheme="majorHAnsi" w:hAnsiTheme="majorHAnsi" w:cs="Arial"/>
          <w:bCs/>
          <w:i/>
          <w:sz w:val="22"/>
          <w:szCs w:val="22"/>
          <w:lang w:val="en-GB"/>
        </w:rPr>
        <w:t>Proceedings of the International Association of Law Schools Conference</w:t>
      </w:r>
      <w:r w:rsidRPr="00DB3ADF">
        <w:rPr>
          <w:rFonts w:asciiTheme="majorHAnsi" w:hAnsiTheme="majorHAnsi" w:cs="Arial"/>
          <w:bCs/>
          <w:sz w:val="22"/>
          <w:szCs w:val="22"/>
          <w:lang w:val="en-GB"/>
        </w:rPr>
        <w:t>, University of Milan Faculty of Law, May 20-22, 2010.</w:t>
      </w:r>
    </w:p>
    <w:p w14:paraId="2E369AFC"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FE48FE8"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 “Gender Responsive Tax Policy Making: What Would it Look Like in Canada”, </w:t>
      </w:r>
      <w:r w:rsidRPr="00DB3ADF">
        <w:rPr>
          <w:rFonts w:asciiTheme="majorHAnsi" w:hAnsiTheme="majorHAnsi" w:cs="Arial"/>
          <w:i/>
          <w:sz w:val="22"/>
          <w:szCs w:val="22"/>
          <w:lang w:val="en-GB"/>
        </w:rPr>
        <w:t xml:space="preserve">Workshop on </w:t>
      </w:r>
      <w:r w:rsidRPr="00DB3ADF">
        <w:rPr>
          <w:rFonts w:asciiTheme="majorHAnsi" w:hAnsiTheme="majorHAnsi" w:cs="Arial"/>
          <w:i/>
          <w:iCs/>
          <w:sz w:val="22"/>
          <w:szCs w:val="22"/>
          <w:lang w:val="en-GB"/>
        </w:rPr>
        <w:t>Gender, Tax Policies and Tax Reform</w:t>
      </w:r>
      <w:r w:rsidRPr="00DB3ADF">
        <w:rPr>
          <w:rFonts w:asciiTheme="majorHAnsi" w:hAnsiTheme="majorHAnsi" w:cs="Arial"/>
          <w:sz w:val="22"/>
          <w:szCs w:val="22"/>
          <w:lang w:val="en-GB"/>
        </w:rPr>
        <w:t xml:space="preserve">, Levy Economics Institute, Bard College, Annandale-on-Hudson, New York (May 2005) </w:t>
      </w:r>
    </w:p>
    <w:p w14:paraId="7E71B9B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6BEF1DE9"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“Re-Privatizing Women:  Tax Law and Family Economies”, </w:t>
      </w:r>
      <w:r w:rsidRPr="00DB3ADF">
        <w:rPr>
          <w:rFonts w:asciiTheme="majorHAnsi" w:hAnsiTheme="majorHAnsi" w:cs="Arial"/>
          <w:i/>
          <w:iCs/>
          <w:sz w:val="22"/>
          <w:szCs w:val="22"/>
          <w:lang w:val="en-GB"/>
        </w:rPr>
        <w:t xml:space="preserve">Feminism and Legal Theory Workshop </w:t>
      </w:r>
      <w:r w:rsidRPr="00DB3ADF">
        <w:rPr>
          <w:rFonts w:asciiTheme="majorHAnsi" w:hAnsiTheme="majorHAnsi" w:cs="Arial"/>
          <w:sz w:val="22"/>
          <w:szCs w:val="22"/>
          <w:lang w:val="en-GB"/>
        </w:rPr>
        <w:t>(Columbia University Law School, New York, March 13-14, 1998).</w:t>
      </w:r>
    </w:p>
    <w:p w14:paraId="4F5B71E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22D60F2"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“Women, Law and Economic Restructuring in Canada”, in </w:t>
      </w:r>
      <w:r w:rsidRPr="00DB3ADF">
        <w:rPr>
          <w:rFonts w:asciiTheme="majorHAnsi" w:hAnsiTheme="majorHAnsi" w:cs="Arial"/>
          <w:i/>
          <w:iCs/>
          <w:sz w:val="22"/>
          <w:szCs w:val="22"/>
          <w:lang w:val="en-GB"/>
        </w:rPr>
        <w:t>Proceedings of the Czech-Canadian Seminar on the Problems of the Legal Status of Women</w:t>
      </w:r>
      <w:r w:rsidRPr="00DB3ADF">
        <w:rPr>
          <w:rFonts w:asciiTheme="majorHAnsi" w:hAnsiTheme="majorHAnsi" w:cs="Arial"/>
          <w:sz w:val="22"/>
          <w:szCs w:val="22"/>
          <w:lang w:val="en-GB"/>
        </w:rPr>
        <w:t xml:space="preserve"> (Prague: European Information Centre of Charles University, 1997).</w:t>
      </w:r>
      <w:proofErr w:type="gramEnd"/>
    </w:p>
    <w:p w14:paraId="21ECD5F8"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5D94B7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“Why Lawyers Need Statistics on Unpaid Work”, co-authored with Jamie </w:t>
      </w:r>
      <w:proofErr w:type="spellStart"/>
      <w:r w:rsidRPr="00DB3ADF">
        <w:rPr>
          <w:rFonts w:asciiTheme="majorHAnsi" w:hAnsiTheme="majorHAnsi" w:cs="Arial"/>
          <w:sz w:val="22"/>
          <w:szCs w:val="22"/>
          <w:lang w:val="en-GB"/>
        </w:rPr>
        <w:t>Cassels</w:t>
      </w:r>
      <w:proofErr w:type="spellEnd"/>
      <w:r w:rsidRPr="00DB3ADF">
        <w:rPr>
          <w:rFonts w:asciiTheme="majorHAnsi" w:hAnsiTheme="majorHAnsi" w:cs="Arial"/>
          <w:sz w:val="22"/>
          <w:szCs w:val="22"/>
          <w:lang w:val="en-GB"/>
        </w:rPr>
        <w:t xml:space="preserve">, in </w:t>
      </w:r>
      <w:r w:rsidRPr="00DB3ADF">
        <w:rPr>
          <w:rFonts w:asciiTheme="majorHAnsi" w:hAnsiTheme="majorHAnsi" w:cs="Arial"/>
          <w:i/>
          <w:iCs/>
          <w:sz w:val="22"/>
          <w:szCs w:val="22"/>
          <w:lang w:val="en-GB"/>
        </w:rPr>
        <w:t>International Conference on the Measurement and Valuation of Unpaid Work:  Proceedings</w:t>
      </w:r>
      <w:r w:rsidRPr="00DB3ADF">
        <w:rPr>
          <w:rFonts w:asciiTheme="majorHAnsi" w:hAnsiTheme="majorHAnsi" w:cs="Arial"/>
          <w:sz w:val="22"/>
          <w:szCs w:val="22"/>
          <w:lang w:val="en-GB"/>
        </w:rPr>
        <w:t xml:space="preserve"> (Ottawa:  Ministry of Industry, Science and Technology, 1994), at 41-64.</w:t>
      </w:r>
      <w:proofErr w:type="gramEnd"/>
    </w:p>
    <w:p w14:paraId="496F12DD"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53387AB" w14:textId="77777777" w:rsidR="00C16445" w:rsidRDefault="00F41DC7"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r w:rsidRPr="00395BB7">
        <w:rPr>
          <w:rFonts w:asciiTheme="majorHAnsi" w:hAnsiTheme="majorHAnsi" w:cs="Arial"/>
          <w:b/>
          <w:i/>
          <w:sz w:val="22"/>
          <w:szCs w:val="22"/>
          <w:lang w:val="en-GB"/>
        </w:rPr>
        <w:t>M</w:t>
      </w:r>
      <w:r w:rsidR="00C16445" w:rsidRPr="00395BB7">
        <w:rPr>
          <w:rFonts w:asciiTheme="majorHAnsi" w:hAnsiTheme="majorHAnsi" w:cs="Arial"/>
          <w:b/>
          <w:i/>
          <w:sz w:val="22"/>
          <w:szCs w:val="22"/>
          <w:lang w:val="en-GB"/>
        </w:rPr>
        <w:t>edia Commentary</w:t>
      </w:r>
      <w:r w:rsidR="00C16445" w:rsidRPr="00DB3ADF">
        <w:rPr>
          <w:rFonts w:asciiTheme="majorHAnsi" w:hAnsiTheme="majorHAnsi" w:cs="Arial"/>
          <w:b/>
          <w:sz w:val="22"/>
          <w:szCs w:val="22"/>
          <w:lang w:val="en-GB"/>
        </w:rPr>
        <w:t>:</w:t>
      </w:r>
      <w:bookmarkStart w:id="0" w:name="_GoBack"/>
      <w:bookmarkEnd w:id="0"/>
    </w:p>
    <w:p w14:paraId="5D80BFE0" w14:textId="77777777" w:rsidR="004A0701" w:rsidRDefault="004A0701"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2F4DD0D6" w14:textId="6113B4F8" w:rsidR="004A0701" w:rsidRPr="004A0701" w:rsidRDefault="004A0701"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“Is co-op right for everyone? There can be downsides”, </w:t>
      </w:r>
      <w:r>
        <w:rPr>
          <w:rFonts w:asciiTheme="majorHAnsi" w:hAnsiTheme="majorHAnsi" w:cs="Arial"/>
          <w:i/>
          <w:sz w:val="22"/>
          <w:szCs w:val="22"/>
          <w:lang w:val="en-GB"/>
        </w:rPr>
        <w:t>The Globe and Mail</w:t>
      </w:r>
      <w:r>
        <w:rPr>
          <w:rFonts w:asciiTheme="majorHAnsi" w:hAnsiTheme="majorHAnsi" w:cs="Arial"/>
          <w:sz w:val="22"/>
          <w:szCs w:val="22"/>
          <w:lang w:val="en-GB"/>
        </w:rPr>
        <w:t xml:space="preserve">, October 27, 2016, </w:t>
      </w:r>
      <w:proofErr w:type="gramStart"/>
      <w:r>
        <w:rPr>
          <w:rFonts w:asciiTheme="majorHAnsi" w:hAnsiTheme="majorHAnsi" w:cs="Arial"/>
          <w:sz w:val="22"/>
          <w:szCs w:val="22"/>
          <w:lang w:val="en-GB"/>
        </w:rPr>
        <w:t>p.B4</w:t>
      </w:r>
      <w:proofErr w:type="gramEnd"/>
      <w:r>
        <w:rPr>
          <w:rFonts w:asciiTheme="majorHAnsi" w:hAnsiTheme="majorHAnsi" w:cs="Arial"/>
          <w:sz w:val="22"/>
          <w:szCs w:val="22"/>
          <w:lang w:val="en-GB"/>
        </w:rPr>
        <w:t xml:space="preserve"> (republished by Higher Education Quality Council of Ontario at </w:t>
      </w:r>
      <w:hyperlink r:id="rId17" w:history="1">
        <w:r w:rsidRPr="004A0701">
          <w:rPr>
            <w:rStyle w:val="Hyperlink"/>
            <w:rFonts w:asciiTheme="majorHAnsi" w:hAnsiTheme="majorHAnsi" w:cs="Arial"/>
            <w:sz w:val="22"/>
            <w:szCs w:val="22"/>
            <w:lang w:val="en-GB"/>
          </w:rPr>
          <w:t>http://blog-en.heqco.ca/2016/11/lisa-philipps-joseph-turcotte-and-leslie-nichols-the-downsides-of-postsecondary-co-op-work-placements/</w:t>
        </w:r>
      </w:hyperlink>
      <w:r>
        <w:rPr>
          <w:rFonts w:asciiTheme="majorHAnsi" w:hAnsiTheme="majorHAnsi" w:cs="Arial"/>
          <w:sz w:val="22"/>
          <w:szCs w:val="22"/>
          <w:lang w:val="en-GB"/>
        </w:rPr>
        <w:t>)</w:t>
      </w:r>
    </w:p>
    <w:p w14:paraId="64E88DBA" w14:textId="77777777" w:rsidR="00B44802" w:rsidRPr="00DB3ADF"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7A280933" w14:textId="77777777" w:rsidR="008A7CC4" w:rsidRPr="008A7CC4" w:rsidRDefault="008A7CC4" w:rsidP="008A7CC4">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8A7CC4">
        <w:rPr>
          <w:rFonts w:asciiTheme="majorHAnsi" w:hAnsiTheme="majorHAnsi" w:cs="Arial"/>
          <w:b/>
          <w:sz w:val="22"/>
          <w:szCs w:val="22"/>
          <w:lang w:val="en-GB"/>
        </w:rPr>
        <w:t>“</w:t>
      </w:r>
      <w:hyperlink r:id="rId18" w:history="1">
        <w:r w:rsidRPr="008A7CC4">
          <w:rPr>
            <w:rStyle w:val="Hyperlink"/>
            <w:rFonts w:asciiTheme="majorHAnsi" w:hAnsiTheme="majorHAnsi" w:cs="Arial"/>
            <w:b/>
            <w:sz w:val="22"/>
            <w:szCs w:val="22"/>
            <w:lang w:val="en-GB"/>
          </w:rPr>
          <w:t>Ontario the Indebted</w:t>
        </w:r>
      </w:hyperlink>
      <w:r w:rsidRPr="008A7CC4">
        <w:rPr>
          <w:rFonts w:asciiTheme="majorHAnsi" w:hAnsiTheme="majorHAnsi" w:cs="Arial"/>
          <w:sz w:val="22"/>
          <w:szCs w:val="22"/>
          <w:lang w:val="en-GB"/>
        </w:rPr>
        <w:t xml:space="preserve">”, panellist on TVO’s The Agenda with Steve </w:t>
      </w:r>
      <w:proofErr w:type="spellStart"/>
      <w:r w:rsidRPr="008A7CC4">
        <w:rPr>
          <w:rFonts w:asciiTheme="majorHAnsi" w:hAnsiTheme="majorHAnsi" w:cs="Arial"/>
          <w:sz w:val="22"/>
          <w:szCs w:val="22"/>
          <w:lang w:val="en-GB"/>
        </w:rPr>
        <w:t>Paikin</w:t>
      </w:r>
      <w:proofErr w:type="spellEnd"/>
      <w:r w:rsidRPr="008A7CC4">
        <w:rPr>
          <w:rFonts w:asciiTheme="majorHAnsi" w:hAnsiTheme="majorHAnsi" w:cs="Arial"/>
          <w:sz w:val="22"/>
          <w:szCs w:val="22"/>
          <w:lang w:val="en-GB"/>
        </w:rPr>
        <w:t xml:space="preserve">”, September 20, 2016. </w:t>
      </w:r>
    </w:p>
    <w:p w14:paraId="6CF5EA54" w14:textId="77777777" w:rsidR="008A7CC4" w:rsidRPr="008A7CC4" w:rsidRDefault="008A7CC4" w:rsidP="008A7CC4">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5FE45FD" w14:textId="0761AFA4" w:rsidR="008A7CC4" w:rsidRPr="008A7CC4" w:rsidRDefault="008A7CC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8A7CC4">
        <w:rPr>
          <w:rFonts w:asciiTheme="majorHAnsi" w:hAnsiTheme="majorHAnsi" w:cs="Arial"/>
          <w:sz w:val="22"/>
          <w:szCs w:val="22"/>
          <w:lang w:val="en-GB"/>
        </w:rPr>
        <w:t>“</w:t>
      </w:r>
      <w:hyperlink r:id="rId19" w:history="1">
        <w:r w:rsidRPr="008A7CC4">
          <w:rPr>
            <w:rStyle w:val="Hyperlink"/>
            <w:rFonts w:asciiTheme="majorHAnsi" w:hAnsiTheme="majorHAnsi" w:cs="Arial"/>
            <w:sz w:val="22"/>
            <w:szCs w:val="22"/>
            <w:lang w:val="en-GB"/>
          </w:rPr>
          <w:t>The principal-residence exemption is a fixable piece of the housing puzzle</w:t>
        </w:r>
      </w:hyperlink>
      <w:r w:rsidRPr="008A7CC4">
        <w:rPr>
          <w:rFonts w:asciiTheme="majorHAnsi" w:hAnsiTheme="majorHAnsi" w:cs="Arial"/>
          <w:sz w:val="22"/>
          <w:szCs w:val="22"/>
          <w:lang w:val="en-GB"/>
        </w:rPr>
        <w:t xml:space="preserve">”, </w:t>
      </w:r>
      <w:r w:rsidRPr="008A7CC4">
        <w:rPr>
          <w:rFonts w:asciiTheme="majorHAnsi" w:hAnsiTheme="majorHAnsi" w:cs="Arial"/>
          <w:i/>
          <w:sz w:val="22"/>
          <w:szCs w:val="22"/>
          <w:lang w:val="en-GB"/>
        </w:rPr>
        <w:t>The Globe and Mail</w:t>
      </w:r>
      <w:r w:rsidRPr="008A7CC4">
        <w:rPr>
          <w:rFonts w:asciiTheme="majorHAnsi" w:hAnsiTheme="majorHAnsi" w:cs="Arial"/>
          <w:sz w:val="22"/>
          <w:szCs w:val="22"/>
          <w:lang w:val="en-GB"/>
        </w:rPr>
        <w:t>, September 16, 2016.</w:t>
      </w:r>
      <w:proofErr w:type="gramEnd"/>
      <w:r w:rsidRPr="008A7CC4">
        <w:rPr>
          <w:rFonts w:asciiTheme="majorHAnsi" w:hAnsiTheme="majorHAnsi" w:cs="Arial"/>
          <w:sz w:val="22"/>
          <w:szCs w:val="22"/>
          <w:lang w:val="en-GB"/>
        </w:rPr>
        <w:t xml:space="preserve">  </w:t>
      </w:r>
    </w:p>
    <w:p w14:paraId="56CFBA39" w14:textId="77777777" w:rsidR="008A7CC4" w:rsidRPr="008A7CC4" w:rsidRDefault="008A7CC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9000C8A" w14:textId="07E188D6" w:rsidR="003B54D5" w:rsidRPr="00A026B8" w:rsidRDefault="003B54D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0" w:history="1">
        <w:r w:rsidR="00A026B8" w:rsidRPr="00A026B8">
          <w:rPr>
            <w:rStyle w:val="Hyperlink"/>
            <w:rFonts w:asciiTheme="majorHAnsi" w:hAnsiTheme="majorHAnsi" w:cs="Arial"/>
            <w:sz w:val="22"/>
            <w:szCs w:val="22"/>
            <w:lang w:val="en-GB"/>
          </w:rPr>
          <w:t>We need Canadian courts to uphold the spirit of our tax laws</w:t>
        </w:r>
      </w:hyperlink>
      <w:r w:rsidR="00A026B8">
        <w:rPr>
          <w:rFonts w:asciiTheme="majorHAnsi" w:hAnsiTheme="majorHAnsi" w:cs="Arial"/>
          <w:sz w:val="22"/>
          <w:szCs w:val="22"/>
          <w:lang w:val="en-GB"/>
        </w:rPr>
        <w:t xml:space="preserve">”, </w:t>
      </w:r>
      <w:r w:rsidR="00A026B8">
        <w:rPr>
          <w:rFonts w:asciiTheme="majorHAnsi" w:hAnsiTheme="majorHAnsi" w:cs="Arial"/>
          <w:i/>
          <w:sz w:val="22"/>
          <w:szCs w:val="22"/>
          <w:lang w:val="en-GB"/>
        </w:rPr>
        <w:t>The Globe and Mail</w:t>
      </w:r>
      <w:r w:rsidR="00A026B8">
        <w:rPr>
          <w:rFonts w:asciiTheme="majorHAnsi" w:hAnsiTheme="majorHAnsi" w:cs="Arial"/>
          <w:sz w:val="22"/>
          <w:szCs w:val="22"/>
          <w:lang w:val="en-GB"/>
        </w:rPr>
        <w:t>, June 3, 2016.</w:t>
      </w:r>
    </w:p>
    <w:p w14:paraId="21EDE912" w14:textId="77777777" w:rsidR="003B54D5" w:rsidRDefault="003B54D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7A42486" w14:textId="0FCF6C26" w:rsidR="008E245F" w:rsidRDefault="000E4D68"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1" w:history="1">
        <w:r w:rsidRPr="000E4D68">
          <w:rPr>
            <w:rStyle w:val="Hyperlink"/>
            <w:rFonts w:asciiTheme="majorHAnsi" w:hAnsiTheme="majorHAnsi" w:cs="Arial"/>
            <w:sz w:val="22"/>
            <w:szCs w:val="22"/>
            <w:lang w:val="en-GB"/>
          </w:rPr>
          <w:t>Deficits: Past, Present and Future</w:t>
        </w:r>
      </w:hyperlink>
      <w:r>
        <w:rPr>
          <w:rFonts w:asciiTheme="majorHAnsi" w:hAnsiTheme="majorHAnsi" w:cs="Arial"/>
          <w:sz w:val="22"/>
          <w:szCs w:val="22"/>
          <w:lang w:val="en-GB"/>
        </w:rPr>
        <w:t xml:space="preserve">”, panellist on </w:t>
      </w:r>
      <w:r w:rsidR="008E245F">
        <w:rPr>
          <w:rFonts w:asciiTheme="majorHAnsi" w:hAnsiTheme="majorHAnsi" w:cs="Arial"/>
          <w:sz w:val="22"/>
          <w:szCs w:val="22"/>
          <w:lang w:val="en-GB"/>
        </w:rPr>
        <w:t xml:space="preserve">The Agenda with Steve </w:t>
      </w:r>
      <w:proofErr w:type="spellStart"/>
      <w:r w:rsidR="008E245F">
        <w:rPr>
          <w:rFonts w:asciiTheme="majorHAnsi" w:hAnsiTheme="majorHAnsi" w:cs="Arial"/>
          <w:sz w:val="22"/>
          <w:szCs w:val="22"/>
          <w:lang w:val="en-GB"/>
        </w:rPr>
        <w:t>Paikin</w:t>
      </w:r>
      <w:proofErr w:type="spellEnd"/>
      <w:r w:rsidR="008E245F">
        <w:rPr>
          <w:rFonts w:asciiTheme="majorHAnsi" w:hAnsiTheme="majorHAnsi" w:cs="Arial"/>
          <w:sz w:val="22"/>
          <w:szCs w:val="22"/>
          <w:lang w:val="en-GB"/>
        </w:rPr>
        <w:t xml:space="preserve">, </w:t>
      </w:r>
      <w:r>
        <w:rPr>
          <w:rFonts w:asciiTheme="majorHAnsi" w:hAnsiTheme="majorHAnsi" w:cs="Arial"/>
          <w:sz w:val="22"/>
          <w:szCs w:val="22"/>
          <w:lang w:val="en-GB"/>
        </w:rPr>
        <w:t>October 9, 2015.</w:t>
      </w:r>
    </w:p>
    <w:p w14:paraId="3F19E991" w14:textId="77777777" w:rsidR="008E245F" w:rsidRDefault="008E245F"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891F3E8" w14:textId="77777777" w:rsidR="00F32F0C" w:rsidRPr="00F32F0C" w:rsidRDefault="00F32F0C"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2" w:history="1">
        <w:r w:rsidRPr="00F32F0C">
          <w:rPr>
            <w:rStyle w:val="Hyperlink"/>
            <w:rFonts w:asciiTheme="majorHAnsi" w:hAnsiTheme="majorHAnsi" w:cs="Arial"/>
            <w:sz w:val="22"/>
            <w:szCs w:val="22"/>
            <w:lang w:val="en-GB"/>
          </w:rPr>
          <w:t>Five reasons to stop obsessing about balanced budgets</w:t>
        </w:r>
      </w:hyperlink>
      <w:r>
        <w:rPr>
          <w:rFonts w:asciiTheme="majorHAnsi" w:hAnsiTheme="majorHAnsi" w:cs="Arial"/>
          <w:sz w:val="22"/>
          <w:szCs w:val="22"/>
          <w:lang w:val="en-GB"/>
        </w:rPr>
        <w:t xml:space="preserve">”, </w:t>
      </w:r>
      <w:r>
        <w:rPr>
          <w:rFonts w:asciiTheme="majorHAnsi" w:hAnsiTheme="majorHAnsi" w:cs="Arial"/>
          <w:i/>
          <w:sz w:val="22"/>
          <w:szCs w:val="22"/>
          <w:lang w:val="en-GB"/>
        </w:rPr>
        <w:t>The Globe and Mail</w:t>
      </w:r>
      <w:r>
        <w:rPr>
          <w:rFonts w:asciiTheme="majorHAnsi" w:hAnsiTheme="majorHAnsi" w:cs="Arial"/>
          <w:sz w:val="22"/>
          <w:szCs w:val="22"/>
          <w:lang w:val="en-GB"/>
        </w:rPr>
        <w:t>, April 9, 2015 (</w:t>
      </w:r>
      <w:proofErr w:type="gramStart"/>
      <w:r>
        <w:rPr>
          <w:rFonts w:asciiTheme="majorHAnsi" w:hAnsiTheme="majorHAnsi" w:cs="Arial"/>
          <w:sz w:val="22"/>
          <w:szCs w:val="22"/>
          <w:lang w:val="en-GB"/>
        </w:rPr>
        <w:t>p.A15</w:t>
      </w:r>
      <w:proofErr w:type="gramEnd"/>
      <w:r>
        <w:rPr>
          <w:rFonts w:asciiTheme="majorHAnsi" w:hAnsiTheme="majorHAnsi" w:cs="Arial"/>
          <w:sz w:val="22"/>
          <w:szCs w:val="22"/>
          <w:lang w:val="en-GB"/>
        </w:rPr>
        <w:t xml:space="preserve"> in the </w:t>
      </w:r>
      <w:r w:rsidR="00DF277F">
        <w:rPr>
          <w:rFonts w:asciiTheme="majorHAnsi" w:hAnsiTheme="majorHAnsi" w:cs="Arial"/>
          <w:sz w:val="22"/>
          <w:szCs w:val="22"/>
          <w:lang w:val="en-GB"/>
        </w:rPr>
        <w:t xml:space="preserve">hard copy </w:t>
      </w:r>
      <w:r>
        <w:rPr>
          <w:rFonts w:asciiTheme="majorHAnsi" w:hAnsiTheme="majorHAnsi" w:cs="Arial"/>
          <w:sz w:val="22"/>
          <w:szCs w:val="22"/>
          <w:lang w:val="en-GB"/>
        </w:rPr>
        <w:t xml:space="preserve">edition, titled “A needless fiscal fetish”). </w:t>
      </w:r>
    </w:p>
    <w:p w14:paraId="2246F53B" w14:textId="77777777" w:rsidR="00F32F0C" w:rsidRDefault="00F32F0C"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73AAC22" w14:textId="77777777" w:rsidR="00C16445"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3" w:history="1">
        <w:r w:rsidRPr="00B44802">
          <w:rPr>
            <w:rStyle w:val="Hyperlink"/>
            <w:rFonts w:asciiTheme="majorHAnsi" w:hAnsiTheme="majorHAnsi" w:cs="Arial"/>
            <w:sz w:val="22"/>
            <w:szCs w:val="22"/>
            <w:lang w:val="en-GB"/>
          </w:rPr>
          <w:t>Why balanced budgets aren't always good budgets</w:t>
        </w:r>
      </w:hyperlink>
      <w:r>
        <w:rPr>
          <w:rFonts w:asciiTheme="majorHAnsi" w:hAnsiTheme="majorHAnsi" w:cs="Arial"/>
          <w:sz w:val="22"/>
          <w:szCs w:val="22"/>
          <w:lang w:val="en-GB"/>
        </w:rPr>
        <w:t xml:space="preserve">”, </w:t>
      </w:r>
      <w:r w:rsidRPr="00B44802">
        <w:rPr>
          <w:rFonts w:asciiTheme="majorHAnsi" w:hAnsiTheme="majorHAnsi" w:cs="Arial"/>
          <w:i/>
          <w:sz w:val="22"/>
          <w:szCs w:val="22"/>
          <w:lang w:val="en-GB"/>
        </w:rPr>
        <w:t>CBC Radio</w:t>
      </w:r>
      <w:r>
        <w:rPr>
          <w:rFonts w:asciiTheme="majorHAnsi" w:hAnsiTheme="majorHAnsi" w:cs="Arial"/>
          <w:sz w:val="22"/>
          <w:szCs w:val="22"/>
          <w:lang w:val="en-GB"/>
        </w:rPr>
        <w:t xml:space="preserve">, The 180 with Jim Brown, March 1, 2015. </w:t>
      </w:r>
    </w:p>
    <w:p w14:paraId="40EA43B5" w14:textId="77777777" w:rsidR="00B44802" w:rsidRPr="00B44802"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63448C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lastRenderedPageBreak/>
        <w:t>“</w:t>
      </w:r>
      <w:hyperlink r:id="rId24" w:history="1">
        <w:r w:rsidRPr="00DB3ADF">
          <w:rPr>
            <w:rStyle w:val="Hyperlink"/>
            <w:rFonts w:asciiTheme="majorHAnsi" w:hAnsiTheme="majorHAnsi" w:cs="Arial"/>
            <w:sz w:val="22"/>
            <w:szCs w:val="22"/>
            <w:lang w:val="en-GB"/>
          </w:rPr>
          <w:t>Good luck, EU, with that budget resolution"</w:t>
        </w:r>
      </w:hyperlink>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 xml:space="preserve">The Globe and Mail, </w:t>
      </w:r>
      <w:r w:rsidRPr="00DB3ADF">
        <w:rPr>
          <w:rFonts w:asciiTheme="majorHAnsi" w:hAnsiTheme="majorHAnsi" w:cs="Arial"/>
          <w:sz w:val="22"/>
          <w:szCs w:val="22"/>
          <w:lang w:val="en-GB"/>
        </w:rPr>
        <w:t>January 10, 2012 (with David Clarke).</w:t>
      </w:r>
    </w:p>
    <w:p w14:paraId="4ED9B657" w14:textId="77777777" w:rsidR="00AB4B47" w:rsidRDefault="00AB4B47"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3507BE"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“Fiscal Favours are eroding our tax system”, </w:t>
      </w:r>
      <w:r w:rsidRPr="00DB3ADF">
        <w:rPr>
          <w:rFonts w:asciiTheme="majorHAnsi" w:hAnsiTheme="majorHAnsi" w:cs="Arial"/>
          <w:i/>
          <w:sz w:val="22"/>
          <w:szCs w:val="22"/>
          <w:lang w:val="en-GB"/>
        </w:rPr>
        <w:t xml:space="preserve">Toronto Star, </w:t>
      </w:r>
      <w:r w:rsidRPr="00DB3ADF">
        <w:rPr>
          <w:rFonts w:asciiTheme="majorHAnsi" w:hAnsiTheme="majorHAnsi" w:cs="Arial"/>
          <w:sz w:val="22"/>
          <w:szCs w:val="22"/>
          <w:lang w:val="en-GB"/>
        </w:rPr>
        <w:t xml:space="preserve">March 23, 2011 </w:t>
      </w:r>
      <w:hyperlink r:id="rId25" w:history="1">
        <w:r w:rsidRPr="00DB3ADF">
          <w:rPr>
            <w:rStyle w:val="Hyperlink"/>
            <w:rFonts w:asciiTheme="majorHAnsi" w:hAnsiTheme="majorHAnsi" w:cs="Arial"/>
            <w:sz w:val="22"/>
            <w:szCs w:val="22"/>
            <w:lang w:val="en-GB"/>
          </w:rPr>
          <w:t>http://www.thestar.com/opinion/editorialopinion/article/959666--fiscal-favours-are-eroding-our-tax-system</w:t>
        </w:r>
      </w:hyperlink>
    </w:p>
    <w:p w14:paraId="3A76B939"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77AC9832"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“Honesty Beats Balance in Budgets”, </w:t>
      </w:r>
      <w:r w:rsidRPr="00DB3ADF">
        <w:rPr>
          <w:rFonts w:asciiTheme="majorHAnsi" w:hAnsiTheme="majorHAnsi" w:cs="Arial"/>
          <w:i/>
          <w:sz w:val="22"/>
          <w:szCs w:val="22"/>
          <w:lang w:val="en-GB"/>
        </w:rPr>
        <w:t>Toronto Star</w:t>
      </w:r>
      <w:r w:rsidRPr="00DB3ADF">
        <w:rPr>
          <w:rFonts w:asciiTheme="majorHAnsi" w:hAnsiTheme="majorHAnsi" w:cs="Arial"/>
          <w:sz w:val="22"/>
          <w:szCs w:val="22"/>
          <w:lang w:val="en-GB"/>
        </w:rPr>
        <w:t xml:space="preserve">, October 13, 2009, </w:t>
      </w:r>
      <w:proofErr w:type="gramStart"/>
      <w:r w:rsidRPr="00DB3ADF">
        <w:rPr>
          <w:rFonts w:asciiTheme="majorHAnsi" w:hAnsiTheme="majorHAnsi" w:cs="Arial"/>
          <w:sz w:val="22"/>
          <w:szCs w:val="22"/>
          <w:lang w:val="en-GB"/>
        </w:rPr>
        <w:t>p.A19</w:t>
      </w:r>
      <w:proofErr w:type="gramEnd"/>
      <w:r w:rsidRPr="00DB3ADF">
        <w:rPr>
          <w:rFonts w:asciiTheme="majorHAnsi" w:hAnsiTheme="majorHAnsi" w:cs="Arial"/>
          <w:sz w:val="22"/>
          <w:szCs w:val="22"/>
          <w:lang w:val="en-GB"/>
        </w:rPr>
        <w:t xml:space="preserve">  </w:t>
      </w:r>
      <w:hyperlink r:id="rId26" w:history="1">
        <w:r w:rsidRPr="00DB3ADF">
          <w:rPr>
            <w:rStyle w:val="Hyperlink"/>
            <w:rFonts w:asciiTheme="majorHAnsi" w:hAnsiTheme="majorHAnsi" w:cs="Arial"/>
            <w:sz w:val="22"/>
            <w:szCs w:val="22"/>
            <w:lang w:val="en-GB"/>
          </w:rPr>
          <w:t>http://www.thestar.com/comment/article/708348</w:t>
        </w:r>
      </w:hyperlink>
    </w:p>
    <w:p w14:paraId="3357A3D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443605C4"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Breaks: The Good, The Bad and The Ugly”</w:t>
      </w:r>
      <w:proofErr w:type="gramStart"/>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 xml:space="preserve"> Canadian</w:t>
      </w:r>
      <w:proofErr w:type="gramEnd"/>
      <w:r w:rsidRPr="00DB3ADF">
        <w:rPr>
          <w:rFonts w:asciiTheme="majorHAnsi" w:hAnsiTheme="majorHAnsi" w:cs="Arial"/>
          <w:i/>
          <w:sz w:val="22"/>
          <w:szCs w:val="22"/>
          <w:lang w:val="en-GB"/>
        </w:rPr>
        <w:t xml:space="preserve"> Lawyer Magazine (online) </w:t>
      </w:r>
      <w:r w:rsidRPr="00DB3ADF">
        <w:rPr>
          <w:rFonts w:asciiTheme="majorHAnsi" w:hAnsiTheme="majorHAnsi" w:cs="Arial"/>
          <w:sz w:val="22"/>
          <w:szCs w:val="22"/>
          <w:lang w:val="en-GB"/>
        </w:rPr>
        <w:t>, September 28,  2009</w:t>
      </w:r>
    </w:p>
    <w:p w14:paraId="6787F7AF" w14:textId="77777777" w:rsidR="00C16445" w:rsidRPr="00DB3ADF" w:rsidRDefault="003349E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hyperlink r:id="rId27" w:history="1">
        <w:r w:rsidR="00C16445" w:rsidRPr="00DB3ADF">
          <w:rPr>
            <w:rStyle w:val="Hyperlink"/>
            <w:rFonts w:asciiTheme="majorHAnsi" w:hAnsiTheme="majorHAnsi" w:cs="Arial"/>
            <w:sz w:val="22"/>
            <w:szCs w:val="22"/>
            <w:lang w:val="en-GB"/>
          </w:rPr>
          <w:t>http://www.canadianlawyermag.com/Tax-Breaks-The-good-the-bad-and-the-ugly.html</w:t>
        </w:r>
      </w:hyperlink>
    </w:p>
    <w:p w14:paraId="6635D95A"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3AE0374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Cuts: Why the opposition should have insisted on changes”</w:t>
      </w:r>
    </w:p>
    <w:p w14:paraId="46B64423"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Toronto Star commentary, January 30, 2009</w:t>
      </w:r>
    </w:p>
    <w:p w14:paraId="5960D146" w14:textId="77777777" w:rsidR="00C16445" w:rsidRPr="00DB3ADF" w:rsidRDefault="003349E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hyperlink r:id="rId28" w:history="1">
        <w:r w:rsidR="00C16445" w:rsidRPr="00DB3ADF">
          <w:rPr>
            <w:rStyle w:val="Hyperlink"/>
            <w:rFonts w:asciiTheme="majorHAnsi" w:hAnsiTheme="majorHAnsi" w:cs="Arial"/>
            <w:sz w:val="22"/>
            <w:szCs w:val="22"/>
            <w:lang w:val="en-GB"/>
          </w:rPr>
          <w:t>http://www.thestar.com/comment/article/579356</w:t>
        </w:r>
      </w:hyperlink>
    </w:p>
    <w:p w14:paraId="72494D1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01200D7B"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Interview on the 2009 federal budget (CBC Radio, The Current): </w:t>
      </w:r>
      <w:hyperlink r:id="rId29" w:history="1">
        <w:r w:rsidRPr="00DB3ADF">
          <w:rPr>
            <w:rStyle w:val="Hyperlink"/>
            <w:rFonts w:asciiTheme="majorHAnsi" w:hAnsiTheme="majorHAnsi" w:cs="Arial"/>
            <w:sz w:val="22"/>
            <w:szCs w:val="22"/>
            <w:lang w:val="en-GB"/>
          </w:rPr>
          <w:t>http://www.cbc.ca/thecurrent/2009/200901/20090128.html</w:t>
        </w:r>
      </w:hyperlink>
    </w:p>
    <w:p w14:paraId="45B1E726"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54FD70E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rPr>
      </w:pPr>
      <w:r w:rsidRPr="00DB3ADF">
        <w:rPr>
          <w:rFonts w:asciiTheme="majorHAnsi" w:hAnsiTheme="majorHAnsi" w:cs="Arial"/>
          <w:sz w:val="22"/>
          <w:szCs w:val="22"/>
        </w:rPr>
        <w:t xml:space="preserve">“Income splitting: Who really benefits?” (CBC website) </w:t>
      </w:r>
      <w:hyperlink r:id="rId30" w:history="1">
        <w:r w:rsidRPr="00DB3ADF">
          <w:rPr>
            <w:rStyle w:val="Hyperlink"/>
            <w:rFonts w:asciiTheme="majorHAnsi" w:hAnsiTheme="majorHAnsi" w:cs="Arial"/>
            <w:sz w:val="22"/>
            <w:szCs w:val="22"/>
          </w:rPr>
          <w:t>http://www.cbc.ca/news/viewpoint/vp_philipps/20061122.html</w:t>
        </w:r>
      </w:hyperlink>
    </w:p>
    <w:p w14:paraId="19E01F0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rPr>
      </w:pPr>
    </w:p>
    <w:p w14:paraId="4613780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“No way to help middle-income seniors” (</w:t>
      </w:r>
      <w:r w:rsidRPr="00DB3ADF">
        <w:rPr>
          <w:rFonts w:asciiTheme="majorHAnsi" w:hAnsiTheme="majorHAnsi" w:cs="Arial"/>
          <w:i/>
          <w:sz w:val="22"/>
          <w:szCs w:val="22"/>
          <w:lang w:val="en-GB"/>
        </w:rPr>
        <w:t>Toronto Star</w:t>
      </w:r>
      <w:r w:rsidRPr="00DB3ADF">
        <w:rPr>
          <w:rFonts w:asciiTheme="majorHAnsi" w:hAnsiTheme="majorHAnsi" w:cs="Arial"/>
          <w:sz w:val="22"/>
          <w:szCs w:val="22"/>
          <w:lang w:val="en-GB"/>
        </w:rPr>
        <w:t xml:space="preserve"> op-ed, December 16, 2005, p.A27)</w:t>
      </w:r>
    </w:p>
    <w:p w14:paraId="73F19E7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759B605"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Commentary on new tax credit proposals (CBC website) </w:t>
      </w:r>
      <w:hyperlink r:id="rId31" w:history="1">
        <w:r w:rsidRPr="00DB3ADF">
          <w:rPr>
            <w:rStyle w:val="Hyperlink"/>
            <w:rFonts w:asciiTheme="majorHAnsi" w:hAnsiTheme="majorHAnsi" w:cs="Arial"/>
            <w:sz w:val="22"/>
            <w:szCs w:val="22"/>
            <w:lang w:val="en-GB"/>
          </w:rPr>
          <w:t>http://www.cbc.ca/canadavotes/realitycheck/taxcredits.html</w:t>
        </w:r>
      </w:hyperlink>
    </w:p>
    <w:p w14:paraId="67A88F7E"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895BF06"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Cuts: Some things that Ralph </w:t>
      </w:r>
      <w:proofErr w:type="spellStart"/>
      <w:r w:rsidRPr="00DB3ADF">
        <w:rPr>
          <w:rFonts w:asciiTheme="majorHAnsi" w:hAnsiTheme="majorHAnsi" w:cs="Arial"/>
          <w:sz w:val="22"/>
          <w:szCs w:val="22"/>
          <w:lang w:val="en-GB"/>
        </w:rPr>
        <w:t>Goodale</w:t>
      </w:r>
      <w:proofErr w:type="spellEnd"/>
      <w:r w:rsidRPr="00DB3ADF">
        <w:rPr>
          <w:rFonts w:asciiTheme="majorHAnsi" w:hAnsiTheme="majorHAnsi" w:cs="Arial"/>
          <w:sz w:val="22"/>
          <w:szCs w:val="22"/>
          <w:lang w:val="en-GB"/>
        </w:rPr>
        <w:t xml:space="preserve"> would rather you didn’t figure out” (</w:t>
      </w:r>
      <w:r w:rsidRPr="00DB3ADF">
        <w:rPr>
          <w:rFonts w:asciiTheme="majorHAnsi" w:hAnsiTheme="majorHAnsi" w:cs="Arial"/>
          <w:i/>
          <w:sz w:val="22"/>
          <w:szCs w:val="22"/>
          <w:lang w:val="en-GB"/>
        </w:rPr>
        <w:t>Globe and Mail</w:t>
      </w:r>
      <w:r w:rsidRPr="00DB3ADF">
        <w:rPr>
          <w:rFonts w:asciiTheme="majorHAnsi" w:hAnsiTheme="majorHAnsi" w:cs="Arial"/>
          <w:sz w:val="22"/>
          <w:szCs w:val="22"/>
          <w:lang w:val="en-GB"/>
        </w:rPr>
        <w:t xml:space="preserve"> online edition, November 18, 2005)</w:t>
      </w:r>
    </w:p>
    <w:p w14:paraId="33CE126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3A42534"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“Trapped by a Balanced Budget” (</w:t>
      </w:r>
      <w:r w:rsidRPr="00DB3ADF">
        <w:rPr>
          <w:rFonts w:asciiTheme="majorHAnsi" w:hAnsiTheme="majorHAnsi" w:cs="Arial"/>
          <w:i/>
          <w:sz w:val="22"/>
          <w:szCs w:val="22"/>
          <w:lang w:val="en-GB"/>
        </w:rPr>
        <w:t xml:space="preserve">Globe and Mail </w:t>
      </w:r>
      <w:r w:rsidRPr="00DB3ADF">
        <w:rPr>
          <w:rFonts w:asciiTheme="majorHAnsi" w:hAnsiTheme="majorHAnsi" w:cs="Arial"/>
          <w:sz w:val="22"/>
          <w:szCs w:val="22"/>
          <w:lang w:val="en-GB"/>
        </w:rPr>
        <w:t xml:space="preserve">op-ed, September 30, 2003, p.A23) </w:t>
      </w:r>
    </w:p>
    <w:p w14:paraId="4B33E912"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218145B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Other Publications and Testimony:</w:t>
      </w:r>
    </w:p>
    <w:p w14:paraId="775B24DC"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EA20766" w14:textId="77777777" w:rsidR="00C16445" w:rsidRPr="00DB3ADF" w:rsidRDefault="00C16445" w:rsidP="00C16445">
      <w:pPr>
        <w:rPr>
          <w:rFonts w:asciiTheme="majorHAnsi" w:hAnsiTheme="majorHAnsi" w:cs="Arial"/>
          <w:sz w:val="22"/>
          <w:szCs w:val="22"/>
        </w:rPr>
      </w:pPr>
      <w:r w:rsidRPr="00DB3ADF">
        <w:rPr>
          <w:rFonts w:asciiTheme="majorHAnsi" w:hAnsiTheme="majorHAnsi" w:cs="Arial"/>
          <w:i/>
          <w:sz w:val="22"/>
          <w:szCs w:val="22"/>
        </w:rPr>
        <w:t>2009 Pre-Budget Submission of FAFIA</w:t>
      </w:r>
      <w:r w:rsidRPr="00DB3ADF">
        <w:rPr>
          <w:rFonts w:asciiTheme="majorHAnsi" w:hAnsiTheme="majorHAnsi" w:cs="Arial"/>
          <w:sz w:val="22"/>
          <w:szCs w:val="22"/>
        </w:rPr>
        <w:t xml:space="preserve"> (co-authored, submitted to the House of Commons Standing Committee on Finance).</w:t>
      </w:r>
    </w:p>
    <w:p w14:paraId="2902E172" w14:textId="77777777" w:rsidR="00C16445" w:rsidRPr="00DB3ADF" w:rsidRDefault="00C16445" w:rsidP="00C16445">
      <w:pPr>
        <w:rPr>
          <w:rFonts w:asciiTheme="majorHAnsi" w:hAnsiTheme="majorHAnsi" w:cs="Arial"/>
          <w:i/>
          <w:sz w:val="22"/>
          <w:szCs w:val="22"/>
        </w:rPr>
      </w:pPr>
      <w:r w:rsidRPr="00DB3ADF">
        <w:rPr>
          <w:rFonts w:asciiTheme="majorHAnsi" w:hAnsiTheme="majorHAnsi" w:cs="Arial"/>
          <w:i/>
          <w:sz w:val="22"/>
          <w:szCs w:val="22"/>
        </w:rPr>
        <w:t xml:space="preserve"> </w:t>
      </w:r>
    </w:p>
    <w:p w14:paraId="6E8FA2F6" w14:textId="77777777" w:rsidR="00C16445" w:rsidRPr="00DB3ADF" w:rsidRDefault="00C16445" w:rsidP="00C16445">
      <w:pPr>
        <w:widowControl/>
        <w:autoSpaceDE/>
        <w:autoSpaceDN/>
        <w:adjustRightInd/>
        <w:rPr>
          <w:rFonts w:asciiTheme="majorHAnsi" w:hAnsiTheme="majorHAnsi" w:cs="Arial"/>
          <w:sz w:val="22"/>
          <w:szCs w:val="22"/>
        </w:rPr>
      </w:pPr>
      <w:r w:rsidRPr="00DB3ADF">
        <w:rPr>
          <w:rFonts w:asciiTheme="majorHAnsi" w:hAnsiTheme="majorHAnsi" w:cs="Arial"/>
          <w:i/>
          <w:sz w:val="22"/>
          <w:szCs w:val="22"/>
        </w:rPr>
        <w:t>Gender Analysis of Revenue Budgets</w:t>
      </w:r>
      <w:r w:rsidRPr="00DB3ADF">
        <w:rPr>
          <w:rFonts w:asciiTheme="majorHAnsi" w:hAnsiTheme="majorHAnsi" w:cs="Arial"/>
          <w:sz w:val="22"/>
          <w:szCs w:val="22"/>
        </w:rPr>
        <w:t xml:space="preserve">, Presentation to House of Commons Standing Committee on the Status of Women (November 28, 2008) (cited by the Committee in its Report, </w:t>
      </w:r>
      <w:r w:rsidRPr="00DB3ADF">
        <w:rPr>
          <w:rFonts w:asciiTheme="majorHAnsi" w:hAnsiTheme="majorHAnsi" w:cs="Arial"/>
          <w:i/>
          <w:sz w:val="22"/>
          <w:szCs w:val="22"/>
        </w:rPr>
        <w:t>Towards Gender Responsive Budgeting: Rising to the Challenge of Achieving Gender Equality</w:t>
      </w:r>
      <w:r w:rsidRPr="00DB3ADF">
        <w:rPr>
          <w:rFonts w:asciiTheme="majorHAnsi" w:hAnsiTheme="majorHAnsi" w:cs="Arial"/>
          <w:sz w:val="22"/>
          <w:szCs w:val="22"/>
        </w:rPr>
        <w:t>, June 2008, 39</w:t>
      </w:r>
      <w:r w:rsidRPr="00DB3ADF">
        <w:rPr>
          <w:rFonts w:asciiTheme="majorHAnsi" w:hAnsiTheme="majorHAnsi" w:cs="Arial"/>
          <w:sz w:val="22"/>
          <w:szCs w:val="22"/>
          <w:vertAlign w:val="superscript"/>
        </w:rPr>
        <w:t>th</w:t>
      </w:r>
      <w:r w:rsidRPr="00DB3ADF">
        <w:rPr>
          <w:rFonts w:asciiTheme="majorHAnsi" w:hAnsiTheme="majorHAnsi" w:cs="Arial"/>
          <w:sz w:val="22"/>
          <w:szCs w:val="22"/>
        </w:rPr>
        <w:t xml:space="preserve"> Parliament, 2</w:t>
      </w:r>
      <w:r w:rsidRPr="00DB3ADF">
        <w:rPr>
          <w:rFonts w:asciiTheme="majorHAnsi" w:hAnsiTheme="majorHAnsi" w:cs="Arial"/>
          <w:sz w:val="22"/>
          <w:szCs w:val="22"/>
          <w:vertAlign w:val="superscript"/>
        </w:rPr>
        <w:t>nd</w:t>
      </w:r>
      <w:r w:rsidRPr="00DB3ADF">
        <w:rPr>
          <w:rFonts w:asciiTheme="majorHAnsi" w:hAnsiTheme="majorHAnsi" w:cs="Arial"/>
          <w:sz w:val="22"/>
          <w:szCs w:val="22"/>
        </w:rPr>
        <w:t xml:space="preserve"> Session, at pages 70-77, Online:  </w:t>
      </w:r>
      <w:hyperlink r:id="rId32" w:history="1">
        <w:r w:rsidRPr="00DB3ADF">
          <w:rPr>
            <w:rStyle w:val="Hyperlink"/>
            <w:rFonts w:asciiTheme="majorHAnsi" w:hAnsiTheme="majorHAnsi" w:cs="Arial"/>
            <w:sz w:val="22"/>
            <w:szCs w:val="22"/>
          </w:rPr>
          <w:t>http://www2.parl.gc.ca/HousePublications/Publication.aspx?DocId=3551119&amp;Language=E&amp;Mode=1&amp;Parl=39&amp;Ses=2</w:t>
        </w:r>
      </w:hyperlink>
      <w:r w:rsidRPr="00DB3ADF">
        <w:rPr>
          <w:rFonts w:asciiTheme="majorHAnsi" w:hAnsiTheme="majorHAnsi" w:cs="Arial"/>
          <w:sz w:val="22"/>
          <w:szCs w:val="22"/>
        </w:rPr>
        <w:t>).</w:t>
      </w:r>
    </w:p>
    <w:p w14:paraId="176B9B53" w14:textId="77777777" w:rsidR="00C16445" w:rsidRPr="00DB3ADF" w:rsidRDefault="00C16445" w:rsidP="00C16445">
      <w:pPr>
        <w:rPr>
          <w:rFonts w:asciiTheme="majorHAnsi" w:hAnsiTheme="majorHAnsi" w:cs="Arial"/>
          <w:b/>
          <w:bCs/>
          <w:sz w:val="22"/>
          <w:szCs w:val="22"/>
          <w:lang w:val="en-GB"/>
        </w:rPr>
      </w:pPr>
    </w:p>
    <w:p w14:paraId="16327E9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Pre-Budget Submission to the House of Commons Standing Committee on Finance </w:t>
      </w:r>
      <w:r w:rsidRPr="00DB3ADF">
        <w:rPr>
          <w:rFonts w:asciiTheme="majorHAnsi" w:hAnsiTheme="majorHAnsi" w:cs="Arial"/>
          <w:bCs/>
          <w:sz w:val="22"/>
          <w:szCs w:val="22"/>
          <w:lang w:val="en-GB"/>
        </w:rPr>
        <w:t xml:space="preserve">(co-authored with Nancy </w:t>
      </w:r>
      <w:proofErr w:type="spellStart"/>
      <w:r w:rsidRPr="00DB3ADF">
        <w:rPr>
          <w:rFonts w:asciiTheme="majorHAnsi" w:hAnsiTheme="majorHAnsi" w:cs="Arial"/>
          <w:bCs/>
          <w:sz w:val="22"/>
          <w:szCs w:val="22"/>
          <w:lang w:val="en-GB"/>
        </w:rPr>
        <w:t>Peckford</w:t>
      </w:r>
      <w:proofErr w:type="spellEnd"/>
      <w:r w:rsidRPr="00DB3ADF">
        <w:rPr>
          <w:rFonts w:asciiTheme="majorHAnsi" w:hAnsiTheme="majorHAnsi" w:cs="Arial"/>
          <w:bCs/>
          <w:sz w:val="22"/>
          <w:szCs w:val="22"/>
          <w:lang w:val="en-GB"/>
        </w:rPr>
        <w:t xml:space="preserve">), submitted on behalf of the Canadian Feminist Alliance on International Action (November 2007). Online: </w:t>
      </w:r>
      <w:hyperlink r:id="rId33" w:history="1">
        <w:r w:rsidRPr="00DB3ADF">
          <w:rPr>
            <w:rStyle w:val="Hyperlink"/>
            <w:rFonts w:asciiTheme="majorHAnsi" w:hAnsiTheme="majorHAnsi" w:cs="Arial"/>
            <w:bCs/>
            <w:sz w:val="22"/>
            <w:szCs w:val="22"/>
            <w:lang w:val="en-GB"/>
          </w:rPr>
          <w:t>http://www.fafia-afai.org/files/fafiasubmissiontostandingcommitteeoffinanceprebudgetconsult2007.pdf</w:t>
        </w:r>
      </w:hyperlink>
    </w:p>
    <w:p w14:paraId="2A304778"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93298CB"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Why Tax Policy Matters to Women</w:t>
      </w:r>
      <w:r w:rsidRPr="00DB3ADF">
        <w:rPr>
          <w:rFonts w:asciiTheme="majorHAnsi" w:hAnsiTheme="majorHAnsi" w:cs="Arial"/>
          <w:bCs/>
          <w:sz w:val="22"/>
          <w:szCs w:val="22"/>
          <w:lang w:val="en-GB"/>
        </w:rPr>
        <w:t xml:space="preserve"> (Ottawa: Canadian Feminist Alliance for International Action, 2007) Online: </w:t>
      </w:r>
      <w:hyperlink r:id="rId34" w:history="1">
        <w:r w:rsidRPr="00DB3ADF">
          <w:rPr>
            <w:rStyle w:val="Hyperlink"/>
            <w:rFonts w:asciiTheme="majorHAnsi" w:hAnsiTheme="majorHAnsi" w:cs="Arial"/>
            <w:bCs/>
            <w:sz w:val="22"/>
            <w:szCs w:val="22"/>
            <w:lang w:val="en-GB"/>
          </w:rPr>
          <w:t>http://www.fafia-afai.org/files/whytaxpolicymatterstowomen.pdf</w:t>
        </w:r>
      </w:hyperlink>
    </w:p>
    <w:p w14:paraId="451C613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6CC9462D"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i/>
          <w:sz w:val="22"/>
          <w:szCs w:val="22"/>
        </w:rPr>
        <w:t>Pre-Budget Submission To the Standing Committee on Finance, House of Commons</w:t>
      </w:r>
      <w:r w:rsidRPr="00DB3ADF">
        <w:rPr>
          <w:rFonts w:asciiTheme="majorHAnsi" w:hAnsiTheme="majorHAnsi" w:cs="Arial"/>
          <w:sz w:val="22"/>
          <w:szCs w:val="22"/>
        </w:rPr>
        <w:t xml:space="preserve"> (Ottawa:  National Association of Women and the Law, October 2001) (9 pages).</w:t>
      </w:r>
    </w:p>
    <w:p w14:paraId="00962117"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1A8022D5" w14:textId="77777777" w:rsidR="00C16445"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Women, Taxes and Social Programs</w:t>
      </w:r>
      <w:r w:rsidRPr="00DB3ADF">
        <w:rPr>
          <w:rFonts w:asciiTheme="majorHAnsi" w:hAnsiTheme="majorHAnsi" w:cs="Arial"/>
          <w:sz w:val="22"/>
          <w:szCs w:val="22"/>
          <w:lang w:val="en-GB"/>
        </w:rPr>
        <w:t xml:space="preserve"> (Humanities and Social Sciences Federation of Canada Breakfast on the Hill Program, April 2001) (online at </w:t>
      </w:r>
      <w:hyperlink r:id="rId35" w:history="1">
        <w:r w:rsidR="00093D6A" w:rsidRPr="0013440F">
          <w:rPr>
            <w:rStyle w:val="Hyperlink"/>
            <w:rFonts w:asciiTheme="majorHAnsi" w:hAnsiTheme="majorHAnsi" w:cs="Arial"/>
            <w:sz w:val="22"/>
            <w:szCs w:val="22"/>
            <w:lang w:val="en-GB"/>
          </w:rPr>
          <w:t>www.fedcan.ca/english/fromold/breakfast-philipps0401.cfm</w:t>
        </w:r>
      </w:hyperlink>
      <w:r w:rsidRPr="00DB3ADF">
        <w:rPr>
          <w:rFonts w:asciiTheme="majorHAnsi" w:hAnsiTheme="majorHAnsi" w:cs="Arial"/>
          <w:sz w:val="22"/>
          <w:szCs w:val="22"/>
          <w:lang w:val="en-GB"/>
        </w:rPr>
        <w:t>).</w:t>
      </w:r>
    </w:p>
    <w:p w14:paraId="40C5170D" w14:textId="77777777" w:rsidR="00093D6A" w:rsidRPr="00DB3ADF" w:rsidRDefault="00093D6A"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6412329D"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Supporting Families, Supporting Gender Equality: Improving Canada’s Tax and Transfer System</w:t>
      </w:r>
      <w:r w:rsidRPr="00DB3ADF">
        <w:rPr>
          <w:rFonts w:asciiTheme="majorHAnsi" w:hAnsiTheme="majorHAnsi" w:cs="Arial"/>
          <w:sz w:val="22"/>
          <w:szCs w:val="22"/>
          <w:lang w:val="en-GB"/>
        </w:rPr>
        <w:t>, co-authored with Kim Brooks (Brief submitted to the House of Commons Finance Committee, Sub-Committee on Tax Fairness for Canadian Families) (Ottawa: National Association of Women and the Law, 1999).</w:t>
      </w:r>
    </w:p>
    <w:p w14:paraId="292C8DF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D4E5FB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Tackling the Social Deficit - Securing Gender Equality:  1999 Federal Pre-Budget Consultations</w:t>
      </w:r>
      <w:r w:rsidRPr="00DB3ADF">
        <w:rPr>
          <w:rFonts w:asciiTheme="majorHAnsi" w:hAnsiTheme="majorHAnsi" w:cs="Arial"/>
          <w:sz w:val="22"/>
          <w:szCs w:val="22"/>
          <w:lang w:val="en-GB"/>
        </w:rPr>
        <w:t xml:space="preserve"> (Ottawa: National Association of Women and the Law, 1999).</w:t>
      </w:r>
    </w:p>
    <w:p w14:paraId="32BBEC44"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E63CA49" w14:textId="77777777" w:rsidR="008C516E" w:rsidRDefault="008C516E"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u w:val="single"/>
          <w:lang w:val="en-GB"/>
        </w:rPr>
      </w:pPr>
    </w:p>
    <w:p w14:paraId="05544DB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
          <w:sz w:val="22"/>
          <w:szCs w:val="22"/>
          <w:u w:val="single"/>
          <w:lang w:val="en-GB"/>
        </w:rPr>
        <w:t xml:space="preserve">INVITED LECTURES AND CONFERENCE PRESENTATIONS </w:t>
      </w:r>
      <w:r w:rsidRPr="00DB3ADF">
        <w:rPr>
          <w:rFonts w:asciiTheme="majorHAnsi" w:hAnsiTheme="majorHAnsi" w:cs="Arial"/>
          <w:sz w:val="22"/>
          <w:szCs w:val="22"/>
          <w:lang w:val="en-GB"/>
        </w:rPr>
        <w:t xml:space="preserve"> (</w:t>
      </w:r>
      <w:r w:rsidR="003914CF">
        <w:rPr>
          <w:rFonts w:asciiTheme="majorHAnsi" w:hAnsiTheme="majorHAnsi" w:cs="Arial"/>
          <w:sz w:val="22"/>
          <w:szCs w:val="22"/>
          <w:lang w:val="en-GB"/>
        </w:rPr>
        <w:t>since 2007</w:t>
      </w:r>
      <w:r w:rsidRPr="00DB3ADF">
        <w:rPr>
          <w:rFonts w:asciiTheme="majorHAnsi" w:hAnsiTheme="majorHAnsi" w:cs="Arial"/>
          <w:sz w:val="22"/>
          <w:szCs w:val="22"/>
          <w:lang w:val="en-GB"/>
        </w:rPr>
        <w:t>)</w:t>
      </w:r>
    </w:p>
    <w:p w14:paraId="0E35BD8C" w14:textId="77777777" w:rsidR="00F73E72"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65A5D92" w14:textId="0B4F371E" w:rsidR="0093347D" w:rsidRDefault="0093347D"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r w:rsidR="001864AE">
        <w:rPr>
          <w:rFonts w:asciiTheme="majorHAnsi" w:hAnsiTheme="majorHAnsi" w:cs="Arial"/>
          <w:sz w:val="22"/>
          <w:szCs w:val="22"/>
          <w:lang w:val="en-GB"/>
        </w:rPr>
        <w:t>Income Splitting: Contesting the Family in Canadian Income Tax Policy” (</w:t>
      </w:r>
      <w:r w:rsidR="00161440">
        <w:rPr>
          <w:rFonts w:asciiTheme="majorHAnsi" w:hAnsiTheme="majorHAnsi" w:cs="Arial"/>
          <w:sz w:val="22"/>
          <w:szCs w:val="22"/>
          <w:lang w:val="en-GB"/>
        </w:rPr>
        <w:t>School of Public Administration, University of Victoria, Victoria, B.C., November 3, 2016, delivered by video link).</w:t>
      </w:r>
    </w:p>
    <w:p w14:paraId="03C4AE5E" w14:textId="77777777" w:rsidR="0093347D" w:rsidRDefault="0093347D"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539808E" w14:textId="0F02B805" w:rsidR="0093347D" w:rsidRDefault="0093347D"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“Income Splitting: Contesting the Family in Canadian Income Tax Policy” (Faculty of Law, University of Victoria, Victoria, B.C., October 5, 2016) </w:t>
      </w:r>
    </w:p>
    <w:p w14:paraId="1A05B3C9" w14:textId="77777777" w:rsidR="0093347D" w:rsidRDefault="0093347D"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EFF1080" w14:textId="5F0581D5" w:rsidR="003B6DA7" w:rsidRDefault="003B6DA7"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“After Apple: Is Corporate Governance Part of the Solution to Global Tax Avoidance?” (</w:t>
      </w:r>
      <w:r w:rsidR="0093347D">
        <w:rPr>
          <w:rFonts w:asciiTheme="majorHAnsi" w:hAnsiTheme="majorHAnsi" w:cs="Arial"/>
          <w:sz w:val="22"/>
          <w:szCs w:val="22"/>
          <w:lang w:val="en-GB"/>
        </w:rPr>
        <w:t xml:space="preserve">Faculty of Law, </w:t>
      </w:r>
      <w:r>
        <w:rPr>
          <w:rFonts w:asciiTheme="majorHAnsi" w:hAnsiTheme="majorHAnsi" w:cs="Arial"/>
          <w:sz w:val="22"/>
          <w:szCs w:val="22"/>
          <w:lang w:val="en-GB"/>
        </w:rPr>
        <w:t xml:space="preserve">Thomson </w:t>
      </w:r>
      <w:r w:rsidR="0093347D">
        <w:rPr>
          <w:rFonts w:asciiTheme="majorHAnsi" w:hAnsiTheme="majorHAnsi" w:cs="Arial"/>
          <w:sz w:val="22"/>
          <w:szCs w:val="22"/>
          <w:lang w:val="en-GB"/>
        </w:rPr>
        <w:t>Rivers University</w:t>
      </w:r>
      <w:r>
        <w:rPr>
          <w:rFonts w:asciiTheme="majorHAnsi" w:hAnsiTheme="majorHAnsi" w:cs="Arial"/>
          <w:sz w:val="22"/>
          <w:szCs w:val="22"/>
          <w:lang w:val="en-GB"/>
        </w:rPr>
        <w:t>, Kamloops, B.C., October 4, 2016)</w:t>
      </w:r>
    </w:p>
    <w:p w14:paraId="4A2901B3" w14:textId="77777777" w:rsidR="003B6DA7" w:rsidRDefault="003B6DA7"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4AA7302" w14:textId="3E450013" w:rsidR="00A67B54" w:rsidRDefault="00A67B54"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“Maximizing Opportunity, Minimizing Risk: Aligning Law, Policy and Practice to Enhance Work-Integrated Learning”, presentation to </w:t>
      </w:r>
      <w:r w:rsidR="006A51A0">
        <w:rPr>
          <w:rFonts w:asciiTheme="majorHAnsi" w:hAnsiTheme="majorHAnsi" w:cs="Arial"/>
          <w:sz w:val="22"/>
          <w:szCs w:val="22"/>
          <w:lang w:val="en-GB"/>
        </w:rPr>
        <w:t xml:space="preserve">Ontario </w:t>
      </w:r>
      <w:r>
        <w:rPr>
          <w:rFonts w:asciiTheme="majorHAnsi" w:hAnsiTheme="majorHAnsi" w:cs="Arial"/>
          <w:sz w:val="22"/>
          <w:szCs w:val="22"/>
          <w:lang w:val="en-GB"/>
        </w:rPr>
        <w:t>Ministry of Advanced Education and Skills Development (September 29, 2016).</w:t>
      </w:r>
    </w:p>
    <w:p w14:paraId="6A0ADD14" w14:textId="77777777" w:rsidR="00A67B54" w:rsidRDefault="00A67B54"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86944C4" w14:textId="77777777" w:rsidR="00F13FA1" w:rsidRPr="00F13FA1" w:rsidRDefault="00F13FA1"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F13FA1">
        <w:rPr>
          <w:rFonts w:asciiTheme="majorHAnsi" w:hAnsiTheme="majorHAnsi" w:cs="Arial"/>
          <w:sz w:val="22"/>
          <w:szCs w:val="22"/>
          <w:lang w:val="en-GB"/>
        </w:rPr>
        <w:t xml:space="preserve">“Registered Savings Plans and the Making of Middle Class Canada:  A </w:t>
      </w:r>
      <w:proofErr w:type="spellStart"/>
      <w:r w:rsidRPr="00F13FA1">
        <w:rPr>
          <w:rFonts w:asciiTheme="majorHAnsi" w:hAnsiTheme="majorHAnsi" w:cs="Arial"/>
          <w:sz w:val="22"/>
          <w:szCs w:val="22"/>
          <w:lang w:val="en-GB"/>
        </w:rPr>
        <w:t>Performative</w:t>
      </w:r>
      <w:proofErr w:type="spellEnd"/>
      <w:r w:rsidRPr="00F13FA1">
        <w:rPr>
          <w:rFonts w:asciiTheme="majorHAnsi" w:hAnsiTheme="majorHAnsi" w:cs="Arial"/>
          <w:sz w:val="22"/>
          <w:szCs w:val="22"/>
          <w:lang w:val="en-GB"/>
        </w:rPr>
        <w:t xml:space="preserve"> Theory of Tax Policy”, </w:t>
      </w:r>
      <w:r w:rsidRPr="00F13FA1">
        <w:rPr>
          <w:rFonts w:asciiTheme="majorHAnsi" w:hAnsiTheme="majorHAnsi" w:cs="Arial"/>
          <w:i/>
          <w:sz w:val="22"/>
          <w:szCs w:val="22"/>
          <w:lang w:val="en-GB"/>
        </w:rPr>
        <w:t>Tax Law and Policy Workshop</w:t>
      </w:r>
      <w:r w:rsidRPr="00F13FA1">
        <w:rPr>
          <w:rFonts w:asciiTheme="majorHAnsi" w:hAnsiTheme="majorHAnsi" w:cs="Arial"/>
          <w:sz w:val="22"/>
          <w:szCs w:val="22"/>
          <w:lang w:val="en-GB"/>
        </w:rPr>
        <w:t>, Faculty of Law, University of Toronto (February 3, 2016)</w:t>
      </w:r>
    </w:p>
    <w:p w14:paraId="3ACCCA19" w14:textId="77777777" w:rsidR="00F13FA1" w:rsidRDefault="00F13FA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323CDEF" w14:textId="68536AE5" w:rsidR="00D671F1" w:rsidRPr="00D671F1" w:rsidRDefault="00D671F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Discussant for Victor Fleischer, “Taxing </w:t>
      </w:r>
      <w:r>
        <w:rPr>
          <w:rFonts w:asciiTheme="majorHAnsi" w:hAnsiTheme="majorHAnsi" w:cs="Arial"/>
          <w:i/>
          <w:sz w:val="22"/>
          <w:szCs w:val="22"/>
          <w:lang w:val="en-GB"/>
        </w:rPr>
        <w:t>Alpha</w:t>
      </w:r>
      <w:r>
        <w:rPr>
          <w:rFonts w:asciiTheme="majorHAnsi" w:hAnsiTheme="majorHAnsi" w:cs="Arial"/>
          <w:sz w:val="22"/>
          <w:szCs w:val="22"/>
          <w:lang w:val="en-GB"/>
        </w:rPr>
        <w:t xml:space="preserve">: </w:t>
      </w:r>
      <w:proofErr w:type="spellStart"/>
      <w:r>
        <w:rPr>
          <w:rFonts w:asciiTheme="majorHAnsi" w:hAnsiTheme="majorHAnsi" w:cs="Arial"/>
          <w:sz w:val="22"/>
          <w:szCs w:val="22"/>
          <w:lang w:val="en-GB"/>
        </w:rPr>
        <w:t>Labor</w:t>
      </w:r>
      <w:proofErr w:type="spellEnd"/>
      <w:r>
        <w:rPr>
          <w:rFonts w:asciiTheme="majorHAnsi" w:hAnsiTheme="majorHAnsi" w:cs="Arial"/>
          <w:sz w:val="22"/>
          <w:szCs w:val="22"/>
          <w:lang w:val="en-GB"/>
        </w:rPr>
        <w:t xml:space="preserve"> is the New Capital Gains”, </w:t>
      </w:r>
      <w:r>
        <w:rPr>
          <w:rFonts w:asciiTheme="majorHAnsi" w:hAnsiTheme="majorHAnsi" w:cs="Arial"/>
          <w:i/>
          <w:sz w:val="22"/>
          <w:szCs w:val="22"/>
          <w:lang w:val="en-GB"/>
        </w:rPr>
        <w:t xml:space="preserve">2016 Tax Policy Research Symposium </w:t>
      </w:r>
      <w:r>
        <w:rPr>
          <w:rFonts w:asciiTheme="majorHAnsi" w:hAnsiTheme="majorHAnsi" w:cs="Arial"/>
          <w:sz w:val="22"/>
          <w:szCs w:val="22"/>
          <w:lang w:val="en-GB"/>
        </w:rPr>
        <w:t xml:space="preserve">(co-sponsored by Deloitte and Waterloo Centre for </w:t>
      </w:r>
      <w:r w:rsidR="00175B7E">
        <w:rPr>
          <w:rFonts w:asciiTheme="majorHAnsi" w:hAnsiTheme="majorHAnsi" w:cs="Arial"/>
          <w:sz w:val="22"/>
          <w:szCs w:val="22"/>
          <w:lang w:val="en-GB"/>
        </w:rPr>
        <w:t>Taxation in</w:t>
      </w:r>
      <w:r w:rsidR="00E0266E">
        <w:rPr>
          <w:rFonts w:asciiTheme="majorHAnsi" w:hAnsiTheme="majorHAnsi" w:cs="Arial"/>
          <w:sz w:val="22"/>
          <w:szCs w:val="22"/>
          <w:lang w:val="en-GB"/>
        </w:rPr>
        <w:t xml:space="preserve"> a Global Economy), Toronto, May 16-17, 2016.</w:t>
      </w:r>
    </w:p>
    <w:p w14:paraId="3FA04C20" w14:textId="77777777" w:rsidR="00D671F1" w:rsidRDefault="00D671F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266D409" w14:textId="2F3401AE" w:rsidR="000E4D68" w:rsidRPr="000E4D68"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“Registered Savings Plans and the Making of Middle Class Canada”, </w:t>
      </w:r>
      <w:r>
        <w:rPr>
          <w:rFonts w:asciiTheme="majorHAnsi" w:hAnsiTheme="majorHAnsi" w:cs="Arial"/>
          <w:i/>
          <w:sz w:val="22"/>
          <w:szCs w:val="22"/>
          <w:lang w:val="en-GB"/>
        </w:rPr>
        <w:t xml:space="preserve">James S. </w:t>
      </w:r>
      <w:proofErr w:type="spellStart"/>
      <w:r>
        <w:rPr>
          <w:rFonts w:asciiTheme="majorHAnsi" w:hAnsiTheme="majorHAnsi" w:cs="Arial"/>
          <w:i/>
          <w:sz w:val="22"/>
          <w:szCs w:val="22"/>
          <w:lang w:val="en-GB"/>
        </w:rPr>
        <w:t>Hausman</w:t>
      </w:r>
      <w:proofErr w:type="spellEnd"/>
      <w:r>
        <w:rPr>
          <w:rFonts w:asciiTheme="majorHAnsi" w:hAnsiTheme="majorHAnsi" w:cs="Arial"/>
          <w:i/>
          <w:sz w:val="22"/>
          <w:szCs w:val="22"/>
          <w:lang w:val="en-GB"/>
        </w:rPr>
        <w:t xml:space="preserve"> Tax Law &amp; Policy Workshop </w:t>
      </w:r>
      <w:r>
        <w:rPr>
          <w:rFonts w:asciiTheme="majorHAnsi" w:hAnsiTheme="majorHAnsi" w:cs="Arial"/>
          <w:sz w:val="22"/>
          <w:szCs w:val="22"/>
          <w:lang w:val="en-GB"/>
        </w:rPr>
        <w:t xml:space="preserve">(Faculty of Law, University of Toronto, </w:t>
      </w:r>
      <w:r w:rsidR="001B59DD">
        <w:rPr>
          <w:rFonts w:asciiTheme="majorHAnsi" w:hAnsiTheme="majorHAnsi" w:cs="Arial"/>
          <w:sz w:val="22"/>
          <w:szCs w:val="22"/>
          <w:lang w:val="en-GB"/>
        </w:rPr>
        <w:t>February 3, 2016)</w:t>
      </w:r>
    </w:p>
    <w:p w14:paraId="4E3F031A" w14:textId="77777777" w:rsidR="000E4D68"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EB55E74" w14:textId="2374ADDF" w:rsidR="0096211B" w:rsidRDefault="0041503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“Tax Policy and Personal Savings:  Constituting the Middle Class Citizen”, </w:t>
      </w:r>
      <w:r w:rsidR="003E6DDC" w:rsidRPr="00D13119">
        <w:rPr>
          <w:rFonts w:asciiTheme="majorHAnsi" w:hAnsiTheme="majorHAnsi" w:cs="Arial"/>
          <w:i/>
          <w:sz w:val="22"/>
          <w:szCs w:val="22"/>
          <w:lang w:val="en-GB"/>
        </w:rPr>
        <w:t>Symposium on ‘We Are What We Tax’</w:t>
      </w:r>
      <w:r w:rsidR="0096211B">
        <w:rPr>
          <w:rFonts w:asciiTheme="majorHAnsi" w:hAnsiTheme="majorHAnsi" w:cs="Arial"/>
          <w:sz w:val="22"/>
          <w:szCs w:val="22"/>
          <w:lang w:val="en-GB"/>
        </w:rPr>
        <w:t xml:space="preserve"> (</w:t>
      </w:r>
      <w:r w:rsidR="003E6DDC">
        <w:rPr>
          <w:rFonts w:asciiTheme="majorHAnsi" w:hAnsiTheme="majorHAnsi" w:cs="Arial"/>
          <w:sz w:val="22"/>
          <w:szCs w:val="22"/>
          <w:lang w:val="en-GB"/>
        </w:rPr>
        <w:t>Fordham University School of Law, New York City</w:t>
      </w:r>
      <w:r w:rsidR="0096211B">
        <w:rPr>
          <w:rFonts w:asciiTheme="majorHAnsi" w:hAnsiTheme="majorHAnsi" w:cs="Arial"/>
          <w:sz w:val="22"/>
          <w:szCs w:val="22"/>
          <w:lang w:val="en-GB"/>
        </w:rPr>
        <w:t>, November 12-13, 2015)</w:t>
      </w:r>
    </w:p>
    <w:p w14:paraId="380A4EE1" w14:textId="77777777" w:rsidR="00147E5B" w:rsidRDefault="00147E5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E80D331" w14:textId="7F3074E8" w:rsidR="00147E5B" w:rsidRPr="00147E5B" w:rsidRDefault="00147E5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“Responding to the TRC Calls to Action: Bora </w:t>
      </w:r>
      <w:proofErr w:type="spellStart"/>
      <w:r>
        <w:rPr>
          <w:rFonts w:asciiTheme="majorHAnsi" w:hAnsiTheme="majorHAnsi" w:cs="Arial"/>
          <w:sz w:val="22"/>
          <w:szCs w:val="22"/>
          <w:lang w:val="en-GB"/>
        </w:rPr>
        <w:t>Laskin</w:t>
      </w:r>
      <w:proofErr w:type="spellEnd"/>
      <w:r>
        <w:rPr>
          <w:rFonts w:asciiTheme="majorHAnsi" w:hAnsiTheme="majorHAnsi" w:cs="Arial"/>
          <w:sz w:val="22"/>
          <w:szCs w:val="22"/>
          <w:lang w:val="en-GB"/>
        </w:rPr>
        <w:t xml:space="preserve"> Faculty of Law Initiatives”, </w:t>
      </w:r>
      <w:r>
        <w:rPr>
          <w:rFonts w:asciiTheme="majorHAnsi" w:hAnsiTheme="majorHAnsi" w:cs="Arial"/>
          <w:i/>
          <w:sz w:val="22"/>
          <w:szCs w:val="22"/>
          <w:lang w:val="en-GB"/>
        </w:rPr>
        <w:t>Indigenous Bar Association Annual Conference</w:t>
      </w:r>
      <w:r>
        <w:rPr>
          <w:rFonts w:asciiTheme="majorHAnsi" w:hAnsiTheme="majorHAnsi" w:cs="Arial"/>
          <w:sz w:val="22"/>
          <w:szCs w:val="22"/>
          <w:lang w:val="en-GB"/>
        </w:rPr>
        <w:t xml:space="preserve"> (Toronto, October 17, 2015) </w:t>
      </w:r>
    </w:p>
    <w:p w14:paraId="4EF563A1"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6FBE903" w14:textId="77777777" w:rsidR="00505219"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r w:rsidR="00F75563">
        <w:rPr>
          <w:rFonts w:asciiTheme="majorHAnsi" w:hAnsiTheme="majorHAnsi" w:cs="Arial"/>
          <w:sz w:val="22"/>
          <w:szCs w:val="22"/>
          <w:lang w:val="en-GB"/>
        </w:rPr>
        <w:t>Magna Carta:  800 Years of Disruptive Innovation</w:t>
      </w:r>
      <w:r w:rsidR="00505219">
        <w:rPr>
          <w:rFonts w:asciiTheme="majorHAnsi" w:hAnsiTheme="majorHAnsi" w:cs="Arial"/>
          <w:sz w:val="22"/>
          <w:szCs w:val="22"/>
          <w:lang w:val="en-GB"/>
        </w:rPr>
        <w:t xml:space="preserve">”, </w:t>
      </w:r>
      <w:r w:rsidR="00505219">
        <w:rPr>
          <w:rFonts w:asciiTheme="majorHAnsi" w:hAnsiTheme="majorHAnsi" w:cs="Arial"/>
          <w:i/>
          <w:sz w:val="22"/>
          <w:szCs w:val="22"/>
          <w:lang w:val="en-GB"/>
        </w:rPr>
        <w:t>9</w:t>
      </w:r>
      <w:r w:rsidR="00505219" w:rsidRPr="00505219">
        <w:rPr>
          <w:rFonts w:asciiTheme="majorHAnsi" w:hAnsiTheme="majorHAnsi" w:cs="Arial"/>
          <w:i/>
          <w:sz w:val="22"/>
          <w:szCs w:val="22"/>
          <w:vertAlign w:val="superscript"/>
          <w:lang w:val="en-GB"/>
        </w:rPr>
        <w:t>th</w:t>
      </w:r>
      <w:r w:rsidR="00505219">
        <w:rPr>
          <w:rFonts w:asciiTheme="majorHAnsi" w:hAnsiTheme="majorHAnsi" w:cs="Arial"/>
          <w:i/>
          <w:sz w:val="22"/>
          <w:szCs w:val="22"/>
          <w:lang w:val="en-GB"/>
        </w:rPr>
        <w:t xml:space="preserve"> Annual Crown Counsel Summer School</w:t>
      </w:r>
      <w:r w:rsidR="00505219">
        <w:rPr>
          <w:rFonts w:asciiTheme="majorHAnsi" w:hAnsiTheme="majorHAnsi" w:cs="Arial"/>
          <w:sz w:val="22"/>
          <w:szCs w:val="22"/>
          <w:lang w:val="en-GB"/>
        </w:rPr>
        <w:t xml:space="preserve"> (</w:t>
      </w:r>
      <w:r w:rsidR="00D13119">
        <w:rPr>
          <w:rFonts w:asciiTheme="majorHAnsi" w:hAnsiTheme="majorHAnsi" w:cs="Arial"/>
          <w:sz w:val="22"/>
          <w:szCs w:val="22"/>
          <w:lang w:val="en-GB"/>
        </w:rPr>
        <w:t xml:space="preserve">sponsored by Ontario Ministry of the Attorney General, </w:t>
      </w:r>
      <w:r w:rsidR="00505219">
        <w:rPr>
          <w:rFonts w:asciiTheme="majorHAnsi" w:hAnsiTheme="majorHAnsi" w:cs="Arial"/>
          <w:sz w:val="22"/>
          <w:szCs w:val="22"/>
          <w:lang w:val="en-GB"/>
        </w:rPr>
        <w:t>McMaster University, June 17, 2015)</w:t>
      </w:r>
    </w:p>
    <w:p w14:paraId="7926E38A"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 </w:t>
      </w:r>
    </w:p>
    <w:p w14:paraId="63F421F6"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“Co-op Nation or Co-optation?  Growing Post-Secondary Internships Responsibly” (Faculty Seminar, University of Victoria Faculty of Law, May 11, </w:t>
      </w:r>
      <w:r w:rsidR="000653C9">
        <w:rPr>
          <w:rFonts w:asciiTheme="majorHAnsi" w:hAnsiTheme="majorHAnsi" w:cs="Arial"/>
          <w:sz w:val="22"/>
          <w:szCs w:val="22"/>
          <w:lang w:val="en-GB"/>
        </w:rPr>
        <w:t>20</w:t>
      </w:r>
      <w:r>
        <w:rPr>
          <w:rFonts w:asciiTheme="majorHAnsi" w:hAnsiTheme="majorHAnsi" w:cs="Arial"/>
          <w:sz w:val="22"/>
          <w:szCs w:val="22"/>
          <w:lang w:val="en-GB"/>
        </w:rPr>
        <w:t xml:space="preserve">15)   </w:t>
      </w:r>
    </w:p>
    <w:p w14:paraId="27C7CBE3" w14:textId="77777777" w:rsidR="0096211B" w:rsidRDefault="0096211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6E57E0F" w14:textId="77777777" w:rsidR="0041503B" w:rsidRDefault="0096211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“Full Circle: The Politics of Family Taxation in Canada”, </w:t>
      </w:r>
      <w:r w:rsidRPr="00D13119">
        <w:rPr>
          <w:rFonts w:asciiTheme="majorHAnsi" w:hAnsiTheme="majorHAnsi" w:cs="Arial"/>
          <w:i/>
          <w:sz w:val="22"/>
          <w:szCs w:val="22"/>
          <w:lang w:val="en-GB"/>
        </w:rPr>
        <w:t>Symposium on the Royal Commission on the Status of Women at 50</w:t>
      </w:r>
      <w:r>
        <w:rPr>
          <w:rFonts w:asciiTheme="majorHAnsi" w:hAnsiTheme="majorHAnsi" w:cs="Arial"/>
          <w:sz w:val="22"/>
          <w:szCs w:val="22"/>
          <w:lang w:val="en-GB"/>
        </w:rPr>
        <w:t xml:space="preserve"> </w:t>
      </w:r>
      <w:r w:rsidR="003E6DDC">
        <w:rPr>
          <w:rFonts w:asciiTheme="majorHAnsi" w:hAnsiTheme="majorHAnsi" w:cs="Arial"/>
          <w:sz w:val="22"/>
          <w:szCs w:val="22"/>
          <w:lang w:val="en-GB"/>
        </w:rPr>
        <w:t xml:space="preserve"> </w:t>
      </w:r>
      <w:r>
        <w:rPr>
          <w:rFonts w:asciiTheme="majorHAnsi" w:hAnsiTheme="majorHAnsi" w:cs="Arial"/>
          <w:sz w:val="22"/>
          <w:szCs w:val="22"/>
          <w:lang w:val="en-GB"/>
        </w:rPr>
        <w:t>(Centre for Feminist Research, York University</w:t>
      </w:r>
      <w:r w:rsidR="00521789">
        <w:rPr>
          <w:rFonts w:asciiTheme="majorHAnsi" w:hAnsiTheme="majorHAnsi" w:cs="Arial"/>
          <w:sz w:val="22"/>
          <w:szCs w:val="22"/>
          <w:lang w:val="en-GB"/>
        </w:rPr>
        <w:t>, April 18, 2015</w:t>
      </w:r>
      <w:r>
        <w:rPr>
          <w:rFonts w:asciiTheme="majorHAnsi" w:hAnsiTheme="majorHAnsi" w:cs="Arial"/>
          <w:sz w:val="22"/>
          <w:szCs w:val="22"/>
          <w:lang w:val="en-GB"/>
        </w:rPr>
        <w:t>)</w:t>
      </w:r>
      <w:r w:rsidR="0041503B">
        <w:rPr>
          <w:rFonts w:asciiTheme="majorHAnsi" w:hAnsiTheme="majorHAnsi" w:cs="Arial"/>
          <w:sz w:val="22"/>
          <w:szCs w:val="22"/>
          <w:lang w:val="en-GB"/>
        </w:rPr>
        <w:t xml:space="preserve">  </w:t>
      </w:r>
    </w:p>
    <w:p w14:paraId="1D21E0F0" w14:textId="77777777" w:rsidR="0041503B" w:rsidRDefault="0041503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7BF28B6" w14:textId="77777777" w:rsidR="00D60858" w:rsidRDefault="00D6085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“Transcending Borders in Tax Law and Policy”, Ontario and Canada Research Chairs Symposium (sponsored by Council of Ontario Universities, Toronto, April 2, 2015)</w:t>
      </w:r>
    </w:p>
    <w:p w14:paraId="3B899992" w14:textId="77777777" w:rsidR="00D60858" w:rsidRDefault="00D6085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8D54C82" w14:textId="77777777" w:rsidR="008F21BF" w:rsidRDefault="008F21BF"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“Income Splitting:  Why are Canadians Ranting and Raving, and What’s At Stake for Your Taxes?” (York Circle</w:t>
      </w:r>
      <w:r w:rsidR="00FA0572">
        <w:rPr>
          <w:rFonts w:asciiTheme="majorHAnsi" w:hAnsiTheme="majorHAnsi" w:cs="Arial"/>
          <w:sz w:val="22"/>
          <w:szCs w:val="22"/>
          <w:lang w:val="en-GB"/>
        </w:rPr>
        <w:t xml:space="preserve"> Lecture &amp; Lunch Series</w:t>
      </w:r>
      <w:r>
        <w:rPr>
          <w:rFonts w:asciiTheme="majorHAnsi" w:hAnsiTheme="majorHAnsi" w:cs="Arial"/>
          <w:sz w:val="22"/>
          <w:szCs w:val="22"/>
          <w:lang w:val="en-GB"/>
        </w:rPr>
        <w:t xml:space="preserve">, York University, </w:t>
      </w:r>
      <w:r w:rsidR="00FA0572">
        <w:rPr>
          <w:rFonts w:asciiTheme="majorHAnsi" w:hAnsiTheme="majorHAnsi" w:cs="Arial"/>
          <w:sz w:val="22"/>
          <w:szCs w:val="22"/>
          <w:lang w:val="en-GB"/>
        </w:rPr>
        <w:t>February 28, 2015</w:t>
      </w:r>
      <w:r w:rsidR="006E3499">
        <w:rPr>
          <w:rFonts w:asciiTheme="majorHAnsi" w:hAnsiTheme="majorHAnsi" w:cs="Arial"/>
          <w:sz w:val="22"/>
          <w:szCs w:val="22"/>
          <w:lang w:val="en-GB"/>
        </w:rPr>
        <w:t xml:space="preserve">, video and slides available at </w:t>
      </w:r>
      <w:hyperlink r:id="rId36" w:history="1">
        <w:r w:rsidR="006E3499" w:rsidRPr="006E3499">
          <w:rPr>
            <w:rStyle w:val="Hyperlink"/>
            <w:rFonts w:asciiTheme="majorHAnsi" w:hAnsiTheme="majorHAnsi" w:cs="Arial"/>
            <w:sz w:val="22"/>
            <w:szCs w:val="22"/>
            <w:lang w:val="en-GB"/>
          </w:rPr>
          <w:t>http://advancement.yorku.ca/york-circle/yorkcirclepast/</w:t>
        </w:r>
      </w:hyperlink>
      <w:r w:rsidR="00FA0572">
        <w:rPr>
          <w:rFonts w:asciiTheme="majorHAnsi" w:hAnsiTheme="majorHAnsi" w:cs="Arial"/>
          <w:sz w:val="22"/>
          <w:szCs w:val="22"/>
          <w:lang w:val="en-GB"/>
        </w:rPr>
        <w:t>)</w:t>
      </w:r>
    </w:p>
    <w:p w14:paraId="19E4E23C" w14:textId="77777777" w:rsidR="008F21BF" w:rsidRDefault="008F21BF"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CC7C47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“Measuring Unpaid Work for the Market:  Conceptual Puzzles and Empirical Glimpses” (</w:t>
      </w:r>
      <w:proofErr w:type="spellStart"/>
      <w:r w:rsidRPr="00DB3ADF">
        <w:rPr>
          <w:rFonts w:asciiTheme="majorHAnsi" w:hAnsiTheme="majorHAnsi" w:cs="Arial"/>
          <w:sz w:val="22"/>
          <w:szCs w:val="22"/>
          <w:lang w:val="en-GB"/>
        </w:rPr>
        <w:t>Ecole</w:t>
      </w:r>
      <w:proofErr w:type="spellEnd"/>
      <w:r w:rsidRPr="00DB3ADF">
        <w:rPr>
          <w:rFonts w:asciiTheme="majorHAnsi" w:hAnsiTheme="majorHAnsi" w:cs="Arial"/>
          <w:sz w:val="22"/>
          <w:szCs w:val="22"/>
          <w:lang w:val="en-GB"/>
        </w:rPr>
        <w:t xml:space="preserve"> </w:t>
      </w:r>
      <w:proofErr w:type="spellStart"/>
      <w:r w:rsidRPr="00DB3ADF">
        <w:rPr>
          <w:rFonts w:asciiTheme="majorHAnsi" w:hAnsiTheme="majorHAnsi" w:cs="Arial"/>
          <w:sz w:val="22"/>
          <w:szCs w:val="22"/>
          <w:lang w:val="en-GB"/>
        </w:rPr>
        <w:t>francaise</w:t>
      </w:r>
      <w:proofErr w:type="spellEnd"/>
      <w:r w:rsidRPr="00DB3ADF">
        <w:rPr>
          <w:rFonts w:asciiTheme="majorHAnsi" w:hAnsiTheme="majorHAnsi" w:cs="Arial"/>
          <w:sz w:val="22"/>
          <w:szCs w:val="22"/>
          <w:lang w:val="en-GB"/>
        </w:rPr>
        <w:t xml:space="preserve"> de Rome, Italy, October 23, 2014)</w:t>
      </w:r>
    </w:p>
    <w:p w14:paraId="16C879D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3F830DD" w14:textId="77777777" w:rsidR="00F72F81" w:rsidRDefault="00F72F8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“Positioning Universities as Development Drivers:  Policy Mechanisms and Institutional Strategies”, Law and Public Policy Workshop (USC Gould School of Law, Los Angeles, October 15, 2013)</w:t>
      </w:r>
    </w:p>
    <w:p w14:paraId="03774164" w14:textId="77777777" w:rsidR="00F72F81" w:rsidRDefault="00F72F8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144829"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“CIHR’s New Open Suite of Programs and Peer Review Process:  Implementation Issues for the Social Sciences and Humanities Research Community” (Canadian Federation for Humanities and Social Sciences Annual General Meeting, Ottawa, March 23, 2013)</w:t>
      </w:r>
    </w:p>
    <w:p w14:paraId="52211486"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A1D4B6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“Achieving Tax Expenditure Reform:  Lessons from Canada’s Innovation Policy Review” (Conference on the Carter Commission 50 Years Later, </w:t>
      </w:r>
      <w:proofErr w:type="spellStart"/>
      <w:r w:rsidRPr="00DB3ADF">
        <w:rPr>
          <w:rFonts w:asciiTheme="majorHAnsi" w:hAnsiTheme="majorHAnsi" w:cs="Arial"/>
          <w:sz w:val="22"/>
          <w:szCs w:val="22"/>
          <w:lang w:val="en-GB"/>
        </w:rPr>
        <w:t>Schulich</w:t>
      </w:r>
      <w:proofErr w:type="spellEnd"/>
      <w:r w:rsidRPr="00DB3ADF">
        <w:rPr>
          <w:rFonts w:asciiTheme="majorHAnsi" w:hAnsiTheme="majorHAnsi" w:cs="Arial"/>
          <w:sz w:val="22"/>
          <w:szCs w:val="22"/>
          <w:lang w:val="en-GB"/>
        </w:rPr>
        <w:t xml:space="preserve"> School of Law, Dalhousie University, Halifax, N.S., September 28-29, 2012)</w:t>
      </w:r>
    </w:p>
    <w:p w14:paraId="30E23F0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299BBF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“The Challenge of Evidence-Based Tax Expenditure Design: Reforming Canadian Innovation Policy” (Workshop on Evidence-Based Policy Making, School of Public Policy and Governance, University of Toronto, August 8-9, 2012).</w:t>
      </w:r>
    </w:p>
    <w:p w14:paraId="0ECE238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i/>
          <w:sz w:val="22"/>
          <w:szCs w:val="22"/>
          <w:lang w:val="en-GB"/>
        </w:rPr>
      </w:pPr>
    </w:p>
    <w:p w14:paraId="15355EC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sz w:val="22"/>
          <w:szCs w:val="22"/>
          <w:lang w:val="en-GB"/>
        </w:rPr>
        <w:t xml:space="preserve"> </w:t>
      </w:r>
      <w:r w:rsidRPr="00DB3ADF">
        <w:rPr>
          <w:rFonts w:asciiTheme="majorHAnsi" w:hAnsiTheme="majorHAnsi" w:cs="Arial"/>
          <w:sz w:val="22"/>
          <w:szCs w:val="22"/>
          <w:lang w:val="en-GB"/>
        </w:rPr>
        <w:t>“Canada Revenue as Social Service Agency? Equality Issues in the Administration of Tax Delivered Benefits” (Critical Perspectives on Tax Policy Workshop, Emory Law School, Atlanta, September 16-17, 2011).</w:t>
      </w:r>
    </w:p>
    <w:p w14:paraId="3B822B1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BBB3A8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the Global South: Transplanting Techniques of Fiscal Governance” (Tax and Development Workshop, University of Lisbon, June 28-30, 2011)</w:t>
      </w:r>
    </w:p>
    <w:p w14:paraId="28C09FC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0BEC6F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“What are the Responsibilities of Academics to Speak to the Media?” (Worldviews Conference on Media and Higher Education in the 21</w:t>
      </w:r>
      <w:r w:rsidRPr="00DB3ADF">
        <w:rPr>
          <w:rFonts w:asciiTheme="majorHAnsi" w:hAnsiTheme="majorHAnsi" w:cs="Arial"/>
          <w:sz w:val="22"/>
          <w:szCs w:val="22"/>
          <w:vertAlign w:val="superscript"/>
          <w:lang w:val="en-GB"/>
        </w:rPr>
        <w:t>st</w:t>
      </w:r>
      <w:r w:rsidRPr="00DB3ADF">
        <w:rPr>
          <w:rFonts w:asciiTheme="majorHAnsi" w:hAnsiTheme="majorHAnsi" w:cs="Arial"/>
          <w:sz w:val="22"/>
          <w:szCs w:val="22"/>
          <w:lang w:val="en-GB"/>
        </w:rPr>
        <w:t xml:space="preserve"> Century) (University of Toronto, June 16, 2011)</w:t>
      </w:r>
    </w:p>
    <w:p w14:paraId="31E3257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220B06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Delivered Benefits: Making Them Work” (panel on </w:t>
      </w:r>
      <w:r w:rsidRPr="00DB3ADF">
        <w:rPr>
          <w:rFonts w:asciiTheme="majorHAnsi" w:hAnsiTheme="majorHAnsi" w:cs="Arial"/>
          <w:i/>
          <w:sz w:val="22"/>
          <w:szCs w:val="22"/>
          <w:lang w:val="en-GB"/>
        </w:rPr>
        <w:t>A New Income Security Architecture</w:t>
      </w:r>
      <w:r w:rsidRPr="00DB3ADF">
        <w:rPr>
          <w:rFonts w:asciiTheme="majorHAnsi" w:hAnsiTheme="majorHAnsi" w:cs="Arial"/>
          <w:sz w:val="22"/>
          <w:szCs w:val="22"/>
          <w:lang w:val="en-GB"/>
        </w:rPr>
        <w:t>, Income Security Advocacy Centre, Toronto, May 30, 2011)</w:t>
      </w:r>
    </w:p>
    <w:p w14:paraId="6B1D306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9D6F01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“Strategic Research Planning in a Law School Setting” (International Association of Law Schools Annual Conference, University of Buenos Aires, April 13-15, 2011)</w:t>
      </w:r>
    </w:p>
    <w:p w14:paraId="25C60C0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9C9638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“Open Access at York” (Presentation to York University Senate, March 24, 2011) (with Andrea </w:t>
      </w:r>
      <w:proofErr w:type="spellStart"/>
      <w:r w:rsidRPr="00DB3ADF">
        <w:rPr>
          <w:rFonts w:asciiTheme="majorHAnsi" w:hAnsiTheme="majorHAnsi" w:cs="Arial"/>
          <w:sz w:val="22"/>
          <w:szCs w:val="22"/>
          <w:lang w:val="en-GB"/>
        </w:rPr>
        <w:t>Kosavic</w:t>
      </w:r>
      <w:proofErr w:type="spellEnd"/>
      <w:r w:rsidRPr="00DB3ADF">
        <w:rPr>
          <w:rFonts w:asciiTheme="majorHAnsi" w:hAnsiTheme="majorHAnsi" w:cs="Arial"/>
          <w:sz w:val="22"/>
          <w:szCs w:val="22"/>
          <w:lang w:val="en-GB"/>
        </w:rPr>
        <w:t>)</w:t>
      </w:r>
    </w:p>
    <w:p w14:paraId="7DFC283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D9F3DE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the Global South: Transplanting Fiscal Policy” (Joint Jindal-</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Conference, Jindal Global Law School, New Delhi, March 13-14, 2011)</w:t>
      </w:r>
    </w:p>
    <w:p w14:paraId="711615F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 </w:t>
      </w:r>
    </w:p>
    <w:p w14:paraId="775673A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“Using the Tax System to Deliver Social Benefits: Implications for Gender Equality” (IFLS/ISAC/YWCA Workshop on Gendering the Social Assistance Review, York University, February 25, 2011)</w:t>
      </w:r>
    </w:p>
    <w:p w14:paraId="4A9FF1D6"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50D77A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Expenditure Analysis in the Global South: Transplanting Fiscal Policy”, </w:t>
      </w:r>
      <w:r w:rsidRPr="00DB3ADF">
        <w:rPr>
          <w:rFonts w:asciiTheme="majorHAnsi" w:hAnsiTheme="majorHAnsi" w:cs="Arial"/>
          <w:i/>
          <w:sz w:val="22"/>
          <w:szCs w:val="22"/>
          <w:lang w:val="en-GB"/>
        </w:rPr>
        <w:t>Global North and Global South Perspectives on Transnational Governance: An Indian-Canadian Conversation</w:t>
      </w:r>
      <w:r w:rsidRPr="00DB3ADF">
        <w:rPr>
          <w:rFonts w:asciiTheme="majorHAnsi" w:hAnsiTheme="majorHAnsi" w:cs="Arial"/>
          <w:sz w:val="22"/>
          <w:szCs w:val="22"/>
          <w:lang w:val="en-GB"/>
        </w:rPr>
        <w:t>, York University, Toronto (October 26, 2010)</w:t>
      </w:r>
    </w:p>
    <w:p w14:paraId="20B53F5B"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44C4452" w14:textId="77777777" w:rsidR="00F73E72"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“Employee Stock Options: A Microcosm of Tax Policy Choices”, </w:t>
      </w:r>
      <w:r w:rsidRPr="00DB3ADF">
        <w:rPr>
          <w:rFonts w:asciiTheme="majorHAnsi" w:hAnsiTheme="majorHAnsi" w:cs="Arial"/>
          <w:i/>
          <w:sz w:val="22"/>
          <w:szCs w:val="22"/>
          <w:lang w:val="en-GB"/>
        </w:rPr>
        <w:t>American Bar Association Section of Taxation Meetings</w:t>
      </w:r>
      <w:r w:rsidRPr="00DB3ADF">
        <w:rPr>
          <w:rFonts w:asciiTheme="majorHAnsi" w:hAnsiTheme="majorHAnsi" w:cs="Arial"/>
          <w:sz w:val="22"/>
          <w:szCs w:val="22"/>
          <w:lang w:val="en-GB"/>
        </w:rPr>
        <w:t>, Toronto (September 24, 2010)</w:t>
      </w:r>
    </w:p>
    <w:p w14:paraId="288C0B98" w14:textId="77777777" w:rsidR="000E4D68" w:rsidRPr="00DB3ADF"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CE5FBD1"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Developing Countries: Good Governance, Intellectual Imperialism, or Both?</w:t>
      </w:r>
      <w:proofErr w:type="gramStart"/>
      <w:r w:rsidRPr="00DB3ADF">
        <w:rPr>
          <w:rFonts w:asciiTheme="majorHAnsi" w:hAnsiTheme="majorHAnsi" w:cs="Arial"/>
          <w:sz w:val="22"/>
          <w:szCs w:val="22"/>
          <w:lang w:val="en-GB"/>
        </w:rPr>
        <w:t>”,</w:t>
      </w:r>
      <w:proofErr w:type="gramEnd"/>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Canadian Law and Society Association Annual Meetings</w:t>
      </w:r>
      <w:r w:rsidRPr="00DB3ADF">
        <w:rPr>
          <w:rFonts w:asciiTheme="majorHAnsi" w:hAnsiTheme="majorHAnsi" w:cs="Arial"/>
          <w:sz w:val="22"/>
          <w:szCs w:val="22"/>
          <w:lang w:val="en-GB"/>
        </w:rPr>
        <w:t>, Concordia University (June 1-3, 2010)</w:t>
      </w:r>
    </w:p>
    <w:p w14:paraId="7DFA6EB1"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B75807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Expenditure Reporting in Developing Countries: Good Governance, Intellectual Imperialism, or Both?”, </w:t>
      </w:r>
      <w:r w:rsidRPr="00DB3ADF">
        <w:rPr>
          <w:rFonts w:asciiTheme="majorHAnsi" w:hAnsiTheme="majorHAnsi" w:cs="Arial"/>
          <w:i/>
          <w:sz w:val="22"/>
          <w:szCs w:val="22"/>
          <w:lang w:val="en-GB"/>
        </w:rPr>
        <w:t>Critical Tax Theory Conference</w:t>
      </w:r>
      <w:r w:rsidRPr="00DB3ADF">
        <w:rPr>
          <w:rFonts w:asciiTheme="majorHAnsi" w:hAnsiTheme="majorHAnsi" w:cs="Arial"/>
          <w:sz w:val="22"/>
          <w:szCs w:val="22"/>
          <w:lang w:val="en-GB"/>
        </w:rPr>
        <w:t>, St. Louis University School of Law (April 9-10, 2010)</w:t>
      </w:r>
    </w:p>
    <w:p w14:paraId="35CE8BA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FD1775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Political Economy of Gender and Tax Expenditures”, </w:t>
      </w:r>
      <w:r w:rsidRPr="00DB3ADF">
        <w:rPr>
          <w:rFonts w:asciiTheme="majorHAnsi" w:hAnsiTheme="majorHAnsi" w:cs="Arial"/>
          <w:i/>
          <w:sz w:val="22"/>
          <w:szCs w:val="22"/>
          <w:lang w:val="en-GB"/>
        </w:rPr>
        <w:t>Conference on Tax Expenditures and Public Policy in Comparative Perspective</w:t>
      </w:r>
      <w:r w:rsidRPr="00DB3ADF">
        <w:rPr>
          <w:rFonts w:asciiTheme="majorHAnsi" w:hAnsiTheme="majorHAnsi" w:cs="Arial"/>
          <w:sz w:val="22"/>
          <w:szCs w:val="22"/>
          <w:lang w:val="en-GB"/>
        </w:rPr>
        <w:t xml:space="preserve">,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Professional Development, Toronto (September 11-12, 2009)</w:t>
      </w:r>
    </w:p>
    <w:p w14:paraId="31DD0CD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u w:val="single"/>
          <w:lang w:val="en-GB"/>
        </w:rPr>
      </w:pPr>
    </w:p>
    <w:p w14:paraId="08437193"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“Income Splitting and Gender Equality: The Case for Incentivizing Intra-Household Transfers”, </w:t>
      </w:r>
      <w:r w:rsidRPr="00DB3ADF">
        <w:rPr>
          <w:rFonts w:asciiTheme="majorHAnsi" w:hAnsiTheme="majorHAnsi" w:cs="Arial"/>
          <w:i/>
          <w:sz w:val="22"/>
          <w:szCs w:val="22"/>
        </w:rPr>
        <w:t>Workshop on Gender Inequality in Tax Policy Making</w:t>
      </w:r>
      <w:r w:rsidRPr="00DB3ADF">
        <w:rPr>
          <w:rFonts w:asciiTheme="majorHAnsi" w:hAnsiTheme="majorHAnsi" w:cs="Arial"/>
          <w:sz w:val="22"/>
          <w:szCs w:val="22"/>
        </w:rPr>
        <w:t xml:space="preserve">, </w:t>
      </w:r>
      <w:proofErr w:type="spellStart"/>
      <w:r w:rsidRPr="00DB3ADF">
        <w:rPr>
          <w:rFonts w:asciiTheme="majorHAnsi" w:hAnsiTheme="majorHAnsi" w:cs="Arial"/>
          <w:sz w:val="22"/>
          <w:szCs w:val="22"/>
        </w:rPr>
        <w:t>Onati</w:t>
      </w:r>
      <w:proofErr w:type="spellEnd"/>
      <w:r w:rsidRPr="00DB3ADF">
        <w:rPr>
          <w:rFonts w:asciiTheme="majorHAnsi" w:hAnsiTheme="majorHAnsi" w:cs="Arial"/>
          <w:sz w:val="22"/>
          <w:szCs w:val="22"/>
        </w:rPr>
        <w:t xml:space="preserve"> International Institute for the Sociology of Law, </w:t>
      </w:r>
      <w:proofErr w:type="spellStart"/>
      <w:r w:rsidRPr="00DB3ADF">
        <w:rPr>
          <w:rFonts w:asciiTheme="majorHAnsi" w:hAnsiTheme="majorHAnsi" w:cs="Arial"/>
          <w:sz w:val="22"/>
          <w:szCs w:val="22"/>
        </w:rPr>
        <w:t>Onati</w:t>
      </w:r>
      <w:proofErr w:type="spellEnd"/>
      <w:r w:rsidRPr="00DB3ADF">
        <w:rPr>
          <w:rFonts w:asciiTheme="majorHAnsi" w:hAnsiTheme="majorHAnsi" w:cs="Arial"/>
          <w:sz w:val="22"/>
          <w:szCs w:val="22"/>
        </w:rPr>
        <w:t>, Spain (May 14-15, 2009)</w:t>
      </w:r>
    </w:p>
    <w:p w14:paraId="1E68CE79" w14:textId="77777777" w:rsidR="00F73E72" w:rsidRPr="00DB3ADF" w:rsidRDefault="00F73E72" w:rsidP="00F73E72">
      <w:pPr>
        <w:jc w:val="both"/>
        <w:rPr>
          <w:rFonts w:asciiTheme="majorHAnsi" w:hAnsiTheme="majorHAnsi" w:cs="Arial"/>
          <w:sz w:val="22"/>
          <w:szCs w:val="22"/>
        </w:rPr>
      </w:pPr>
    </w:p>
    <w:p w14:paraId="35C5C908"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“Tax Law and Governance Feminism” and “Tax Law and Distributive Analysis”, </w:t>
      </w:r>
      <w:r w:rsidRPr="00DB3ADF">
        <w:rPr>
          <w:rFonts w:asciiTheme="majorHAnsi" w:hAnsiTheme="majorHAnsi" w:cs="Arial"/>
          <w:i/>
          <w:sz w:val="22"/>
          <w:szCs w:val="22"/>
        </w:rPr>
        <w:t>Up Against Family Law Exceptionalism Exploratory Seminar</w:t>
      </w:r>
      <w:r w:rsidRPr="00DB3ADF">
        <w:rPr>
          <w:rFonts w:asciiTheme="majorHAnsi" w:hAnsiTheme="majorHAnsi" w:cs="Arial"/>
          <w:sz w:val="22"/>
          <w:szCs w:val="22"/>
        </w:rPr>
        <w:t>, Radcliffe Institute for Advanced Study, Harvard University (January 24, 2009)</w:t>
      </w:r>
    </w:p>
    <w:p w14:paraId="7FBDFFE9" w14:textId="77777777" w:rsidR="00F73E72" w:rsidRPr="00DB3ADF" w:rsidRDefault="00F73E72" w:rsidP="00F73E72">
      <w:pPr>
        <w:jc w:val="both"/>
        <w:rPr>
          <w:rFonts w:asciiTheme="majorHAnsi" w:hAnsiTheme="majorHAnsi" w:cs="Arial"/>
          <w:sz w:val="22"/>
          <w:szCs w:val="22"/>
        </w:rPr>
      </w:pPr>
    </w:p>
    <w:p w14:paraId="370F7CD7"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“Tax Law and Constitutional Equality Rights: The Role of Judicial Review in an Age of Tax-Based Social Policy”, Seminar for International Tax LLM Students, NYU School of Law (October 23, 2009)</w:t>
      </w:r>
    </w:p>
    <w:p w14:paraId="68350CDC" w14:textId="77777777" w:rsidR="00F73E72" w:rsidRPr="00DB3ADF" w:rsidRDefault="00F73E72" w:rsidP="00F73E72">
      <w:pPr>
        <w:jc w:val="both"/>
        <w:rPr>
          <w:rFonts w:asciiTheme="majorHAnsi" w:hAnsiTheme="majorHAnsi" w:cs="Arial"/>
          <w:sz w:val="22"/>
          <w:szCs w:val="22"/>
        </w:rPr>
      </w:pPr>
    </w:p>
    <w:p w14:paraId="563B3C12"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“Defining Fiscal Transparency:  Transnational Norms, Domestic Laws, and the</w:t>
      </w:r>
    </w:p>
    <w:p w14:paraId="397C6AD0"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Politics of Budget Accountability” (with Miranda Stewart), </w:t>
      </w:r>
      <w:r w:rsidRPr="00DB3ADF">
        <w:rPr>
          <w:rFonts w:asciiTheme="majorHAnsi" w:hAnsiTheme="majorHAnsi" w:cs="Arial"/>
          <w:i/>
          <w:sz w:val="22"/>
          <w:szCs w:val="22"/>
        </w:rPr>
        <w:t>Symposium on Ruling the World: Generating International Legal Norms</w:t>
      </w:r>
      <w:r w:rsidRPr="00DB3ADF">
        <w:rPr>
          <w:rFonts w:asciiTheme="majorHAnsi" w:hAnsiTheme="majorHAnsi" w:cs="Arial"/>
          <w:sz w:val="22"/>
          <w:szCs w:val="22"/>
        </w:rPr>
        <w:t xml:space="preserve">, Brooklyn Law School, October 24, 2008; and </w:t>
      </w:r>
      <w:r w:rsidRPr="00DB3ADF">
        <w:rPr>
          <w:rFonts w:asciiTheme="majorHAnsi" w:hAnsiTheme="majorHAnsi" w:cs="Arial"/>
          <w:i/>
          <w:sz w:val="22"/>
          <w:szCs w:val="22"/>
        </w:rPr>
        <w:t>Workshop on Fiscal Footprints</w:t>
      </w:r>
      <w:r w:rsidRPr="00DB3ADF">
        <w:rPr>
          <w:rFonts w:asciiTheme="majorHAnsi" w:hAnsiTheme="majorHAnsi" w:cs="Arial"/>
          <w:sz w:val="22"/>
          <w:szCs w:val="22"/>
        </w:rPr>
        <w:t>, McGill University Faculty of Law</w:t>
      </w:r>
      <w:r w:rsidRPr="00DB3ADF">
        <w:rPr>
          <w:rFonts w:asciiTheme="majorHAnsi" w:hAnsiTheme="majorHAnsi" w:cs="Arial"/>
          <w:i/>
          <w:sz w:val="22"/>
          <w:szCs w:val="22"/>
        </w:rPr>
        <w:t xml:space="preserve"> </w:t>
      </w:r>
      <w:r w:rsidRPr="00DB3ADF">
        <w:rPr>
          <w:rFonts w:asciiTheme="majorHAnsi" w:hAnsiTheme="majorHAnsi" w:cs="Arial"/>
          <w:sz w:val="22"/>
          <w:szCs w:val="22"/>
        </w:rPr>
        <w:t>(October 27, 2008).</w:t>
      </w:r>
    </w:p>
    <w:p w14:paraId="751A7318" w14:textId="77777777" w:rsidR="00F73E72" w:rsidRPr="00DB3ADF" w:rsidRDefault="00F73E72" w:rsidP="00F73E72">
      <w:pPr>
        <w:jc w:val="both"/>
        <w:rPr>
          <w:rFonts w:asciiTheme="majorHAnsi" w:hAnsiTheme="majorHAnsi" w:cs="Arial"/>
          <w:sz w:val="22"/>
          <w:szCs w:val="22"/>
        </w:rPr>
      </w:pPr>
    </w:p>
    <w:p w14:paraId="12BE4F24"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“Tax Law and Equality Rights in Canada: Getting Beyond the Nuts and Bolts”, Joint Annual Conference of the Canadian Law and Society Association and (U.S.) Law and Society Association (Montreal, June 1, 2008)</w:t>
      </w:r>
    </w:p>
    <w:p w14:paraId="29EECF7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9995188"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“Tax Law and the Family”, Workshop on </w:t>
      </w:r>
      <w:r w:rsidRPr="00DB3ADF">
        <w:rPr>
          <w:rFonts w:asciiTheme="majorHAnsi" w:hAnsiTheme="majorHAnsi" w:cs="Arial"/>
          <w:i/>
          <w:sz w:val="22"/>
          <w:szCs w:val="22"/>
        </w:rPr>
        <w:t xml:space="preserve">Up Against Family Law Exceptionalism: The Economic </w:t>
      </w:r>
      <w:r w:rsidRPr="00DB3ADF">
        <w:rPr>
          <w:rFonts w:asciiTheme="majorHAnsi" w:hAnsiTheme="majorHAnsi" w:cs="Arial"/>
          <w:i/>
          <w:sz w:val="22"/>
          <w:szCs w:val="22"/>
        </w:rPr>
        <w:lastRenderedPageBreak/>
        <w:t>Family</w:t>
      </w:r>
    </w:p>
    <w:p w14:paraId="19D9B7AF"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(University of Toronto Faculty of Law, February 9, 2008)</w:t>
      </w:r>
    </w:p>
    <w:p w14:paraId="50686FEB" w14:textId="77777777" w:rsidR="00F73E72" w:rsidRPr="00DB3ADF" w:rsidRDefault="00F73E72" w:rsidP="00F73E72">
      <w:pPr>
        <w:jc w:val="both"/>
        <w:rPr>
          <w:rFonts w:asciiTheme="majorHAnsi" w:hAnsiTheme="majorHAnsi" w:cs="Arial"/>
          <w:sz w:val="22"/>
          <w:szCs w:val="22"/>
        </w:rPr>
      </w:pPr>
    </w:p>
    <w:p w14:paraId="519A5ED1"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“Just Helping Out:  How Should Tax Law Deal With Informal Family Workers?”</w:t>
      </w:r>
    </w:p>
    <w:p w14:paraId="2A34469A"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t>Delivered at:</w:t>
      </w:r>
    </w:p>
    <w:p w14:paraId="32855125"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Law and Society Association Annual Conference, Berlin (July 28, 2007)</w:t>
      </w:r>
    </w:p>
    <w:p w14:paraId="3F86D20E"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Deloitte Tax Policy Research Symposium, Toronto (August 2007)</w:t>
      </w:r>
    </w:p>
    <w:p w14:paraId="32354638"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Australian School of Taxation (</w:t>
      </w:r>
      <w:proofErr w:type="spellStart"/>
      <w:r w:rsidRPr="00DB3ADF">
        <w:rPr>
          <w:rFonts w:asciiTheme="majorHAnsi" w:hAnsiTheme="majorHAnsi" w:cs="Arial"/>
          <w:sz w:val="22"/>
          <w:szCs w:val="22"/>
          <w:lang w:val="en-GB"/>
        </w:rPr>
        <w:t>ATax</w:t>
      </w:r>
      <w:proofErr w:type="spellEnd"/>
      <w:r w:rsidRPr="00DB3ADF">
        <w:rPr>
          <w:rFonts w:asciiTheme="majorHAnsi" w:hAnsiTheme="majorHAnsi" w:cs="Arial"/>
          <w:sz w:val="22"/>
          <w:szCs w:val="22"/>
          <w:lang w:val="en-GB"/>
        </w:rPr>
        <w:t>), University of New South Wales (February 29, 2007) (Staff seminar)</w:t>
      </w:r>
    </w:p>
    <w:p w14:paraId="40D391BC"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F8AA667"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“Helping Out in the Family Firm:  The Legal Treatment of Unpaid Market Work” </w:t>
      </w:r>
    </w:p>
    <w:p w14:paraId="551E6D5F"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Cs/>
          <w:sz w:val="22"/>
          <w:szCs w:val="22"/>
          <w:lang w:val="en-GB"/>
        </w:rPr>
        <w:tab/>
        <w:t>Delivered at:</w:t>
      </w:r>
    </w:p>
    <w:p w14:paraId="0B56B8F2"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 xml:space="preserve">University of Wisconsin Law School (October 5-6, 2007), Conference on </w:t>
      </w:r>
      <w:r w:rsidRPr="00DB3ADF">
        <w:rPr>
          <w:rFonts w:asciiTheme="majorHAnsi" w:hAnsiTheme="majorHAnsi" w:cs="Arial"/>
          <w:bCs/>
          <w:i/>
          <w:sz w:val="22"/>
          <w:szCs w:val="22"/>
          <w:lang w:val="en-GB"/>
        </w:rPr>
        <w:t>New Legal Realism meets Feminist Legal Theory II: Empirical Perspectives on the Place of Law in Women’s Work and Family Lives</w:t>
      </w:r>
    </w:p>
    <w:p w14:paraId="1901D0D1"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 xml:space="preserve">McGill University, Faculty of Law (January 11, 2008) (Annie Macdonald </w:t>
      </w:r>
      <w:proofErr w:type="spellStart"/>
      <w:r w:rsidRPr="00DB3ADF">
        <w:rPr>
          <w:rFonts w:asciiTheme="majorHAnsi" w:hAnsiTheme="majorHAnsi" w:cs="Arial"/>
          <w:bCs/>
          <w:sz w:val="22"/>
          <w:szCs w:val="22"/>
          <w:lang w:val="en-GB"/>
        </w:rPr>
        <w:t>Langstaff</w:t>
      </w:r>
      <w:proofErr w:type="spellEnd"/>
      <w:r w:rsidRPr="00DB3ADF">
        <w:rPr>
          <w:rFonts w:asciiTheme="majorHAnsi" w:hAnsiTheme="majorHAnsi" w:cs="Arial"/>
          <w:bCs/>
          <w:sz w:val="22"/>
          <w:szCs w:val="22"/>
          <w:lang w:val="en-GB"/>
        </w:rPr>
        <w:t xml:space="preserve"> workshop, co-sponsored by the H. </w:t>
      </w:r>
      <w:proofErr w:type="spellStart"/>
      <w:r w:rsidRPr="00DB3ADF">
        <w:rPr>
          <w:rFonts w:asciiTheme="majorHAnsi" w:hAnsiTheme="majorHAnsi" w:cs="Arial"/>
          <w:bCs/>
          <w:sz w:val="22"/>
          <w:szCs w:val="22"/>
          <w:lang w:val="en-GB"/>
        </w:rPr>
        <w:t>Heward</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Stikeman</w:t>
      </w:r>
      <w:proofErr w:type="spellEnd"/>
      <w:r w:rsidRPr="00DB3ADF">
        <w:rPr>
          <w:rFonts w:asciiTheme="majorHAnsi" w:hAnsiTheme="majorHAnsi" w:cs="Arial"/>
          <w:bCs/>
          <w:sz w:val="22"/>
          <w:szCs w:val="22"/>
          <w:lang w:val="en-GB"/>
        </w:rPr>
        <w:t xml:space="preserve"> Chair in the Law of Taxation)</w:t>
      </w:r>
    </w:p>
    <w:p w14:paraId="75B49E8A"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University of Melbourne Law School (March 17, 2008) (Staff seminar)</w:t>
      </w:r>
    </w:p>
    <w:p w14:paraId="2D331250"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Monash University, Faculty of Law (March 18, 2008) (Staff seminar)</w:t>
      </w:r>
    </w:p>
    <w:p w14:paraId="1B525C69"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1AFD759"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“Medical Expenses, Equality Rights, and the </w:t>
      </w:r>
      <w:r w:rsidRPr="00DB3ADF">
        <w:rPr>
          <w:rFonts w:asciiTheme="majorHAnsi" w:hAnsiTheme="majorHAnsi" w:cs="Arial"/>
          <w:i/>
          <w:sz w:val="22"/>
          <w:szCs w:val="22"/>
        </w:rPr>
        <w:t>Income Tax Act</w:t>
      </w:r>
      <w:r w:rsidRPr="00DB3ADF">
        <w:rPr>
          <w:rFonts w:asciiTheme="majorHAnsi" w:hAnsiTheme="majorHAnsi" w:cs="Arial"/>
          <w:sz w:val="22"/>
          <w:szCs w:val="22"/>
        </w:rPr>
        <w:t>”, National Judicial Institute, Tax Court of Canada Education Seminar on Income Tax and the Charter (Ottawa, November 15, 2007)</w:t>
      </w:r>
    </w:p>
    <w:p w14:paraId="11E55BCF" w14:textId="77777777" w:rsidR="00F73E72" w:rsidRPr="00DB3ADF" w:rsidRDefault="00F73E72" w:rsidP="00F73E72">
      <w:pPr>
        <w:jc w:val="both"/>
        <w:rPr>
          <w:rFonts w:asciiTheme="majorHAnsi" w:hAnsiTheme="majorHAnsi" w:cs="Arial"/>
          <w:sz w:val="22"/>
          <w:szCs w:val="22"/>
        </w:rPr>
      </w:pPr>
    </w:p>
    <w:p w14:paraId="26FFCBF3" w14:textId="77777777" w:rsidR="00E1724C" w:rsidRPr="00DB3ADF" w:rsidRDefault="00E1724C" w:rsidP="00F73E72">
      <w:pPr>
        <w:rPr>
          <w:rFonts w:asciiTheme="majorHAnsi" w:hAnsiTheme="majorHAnsi" w:cs="Arial"/>
          <w:sz w:val="22"/>
          <w:szCs w:val="22"/>
        </w:rPr>
      </w:pPr>
    </w:p>
    <w:p w14:paraId="53ECF00D" w14:textId="77777777" w:rsidR="00282A0F" w:rsidRDefault="00282A0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r>
        <w:rPr>
          <w:rFonts w:asciiTheme="majorHAnsi" w:hAnsiTheme="majorHAnsi" w:cs="Arial"/>
          <w:b/>
          <w:bCs/>
          <w:sz w:val="22"/>
          <w:szCs w:val="22"/>
          <w:u w:val="single"/>
          <w:lang w:val="en-GB"/>
        </w:rPr>
        <w:t>ACADEMIC LEADERSHIP EXPERIENCE</w:t>
      </w:r>
    </w:p>
    <w:p w14:paraId="06B1F314" w14:textId="77777777" w:rsidR="00282A0F" w:rsidRDefault="00282A0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077689D7" w14:textId="77777777" w:rsidR="003349E4" w:rsidRPr="00DB3ADF" w:rsidRDefault="003349E4"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 – November, 2014</w:t>
      </w:r>
      <w:r w:rsidRPr="00DB3ADF">
        <w:rPr>
          <w:rFonts w:asciiTheme="majorHAnsi" w:hAnsiTheme="majorHAnsi" w:cs="Arial"/>
          <w:bCs/>
          <w:sz w:val="22"/>
          <w:szCs w:val="22"/>
          <w:lang w:val="en-GB"/>
        </w:rPr>
        <w:tab/>
        <w:t>Chair, Academic Task Force, York University Academic and Administrative Program Review</w:t>
      </w:r>
      <w:r>
        <w:rPr>
          <w:rFonts w:asciiTheme="majorHAnsi" w:hAnsiTheme="majorHAnsi" w:cs="Arial"/>
          <w:bCs/>
          <w:sz w:val="22"/>
          <w:szCs w:val="22"/>
          <w:lang w:val="en-GB"/>
        </w:rPr>
        <w:t xml:space="preserve"> (AAPR)</w:t>
      </w:r>
    </w:p>
    <w:p w14:paraId="6992AFAE" w14:textId="77777777" w:rsidR="003349E4" w:rsidRPr="00DB3ADF" w:rsidRDefault="003349E4"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3B6A975A" w14:textId="77777777" w:rsidR="003349E4" w:rsidRDefault="003349E4"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Nov 1, 2011 – June, 2014</w:t>
      </w:r>
      <w:r>
        <w:rPr>
          <w:rFonts w:asciiTheme="majorHAnsi" w:hAnsiTheme="majorHAnsi" w:cs="Arial"/>
          <w:bCs/>
          <w:sz w:val="22"/>
          <w:szCs w:val="22"/>
          <w:lang w:val="en-GB"/>
        </w:rPr>
        <w:tab/>
      </w:r>
      <w:r w:rsidRPr="00DB3ADF">
        <w:rPr>
          <w:rFonts w:asciiTheme="majorHAnsi" w:hAnsiTheme="majorHAnsi" w:cs="Arial"/>
          <w:bCs/>
          <w:sz w:val="22"/>
          <w:szCs w:val="22"/>
          <w:lang w:val="en-GB"/>
        </w:rPr>
        <w:t>As</w:t>
      </w:r>
      <w:r>
        <w:rPr>
          <w:rFonts w:asciiTheme="majorHAnsi" w:hAnsiTheme="majorHAnsi" w:cs="Arial"/>
          <w:bCs/>
          <w:sz w:val="22"/>
          <w:szCs w:val="22"/>
          <w:lang w:val="en-GB"/>
        </w:rPr>
        <w:t>sociate Vice-President Research</w:t>
      </w:r>
      <w:r w:rsidRPr="00DB3ADF">
        <w:rPr>
          <w:rFonts w:asciiTheme="majorHAnsi" w:hAnsiTheme="majorHAnsi" w:cs="Arial"/>
          <w:bCs/>
          <w:sz w:val="22"/>
          <w:szCs w:val="22"/>
          <w:lang w:val="en-GB"/>
        </w:rPr>
        <w:t xml:space="preserve"> </w:t>
      </w:r>
    </w:p>
    <w:p w14:paraId="4B52B602" w14:textId="77777777" w:rsidR="00395BB7" w:rsidRDefault="003349E4"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sidRPr="00DB3ADF">
        <w:rPr>
          <w:rFonts w:asciiTheme="majorHAnsi" w:hAnsiTheme="majorHAnsi" w:cs="Arial"/>
          <w:bCs/>
          <w:sz w:val="22"/>
          <w:szCs w:val="22"/>
          <w:lang w:val="en-GB"/>
        </w:rPr>
        <w:t>Office of the Vice-President Research &amp; Innovation, York University</w:t>
      </w:r>
    </w:p>
    <w:p w14:paraId="5ED9B77F" w14:textId="77777777" w:rsidR="00395BB7" w:rsidRDefault="00395BB7"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033D3C2E" w14:textId="6161654B" w:rsidR="003349E4" w:rsidRPr="00DB3ADF" w:rsidRDefault="00395BB7" w:rsidP="003349E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July1, 2009-11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Associate Dean (Research, Graduate Studies &amp; Institutional Relations),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r w:rsidR="003349E4" w:rsidRPr="00DB3ADF">
        <w:rPr>
          <w:rFonts w:asciiTheme="majorHAnsi" w:hAnsiTheme="majorHAnsi" w:cs="Arial"/>
          <w:bCs/>
          <w:sz w:val="22"/>
          <w:szCs w:val="22"/>
          <w:lang w:val="en-GB"/>
        </w:rPr>
        <w:t xml:space="preserve"> </w:t>
      </w:r>
    </w:p>
    <w:p w14:paraId="73C705CD" w14:textId="77777777" w:rsidR="00282A0F" w:rsidRDefault="00282A0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3E3FE226" w14:textId="087A8187" w:rsidR="00E1724C" w:rsidRPr="00DB3ADF" w:rsidRDefault="00282A0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r>
        <w:rPr>
          <w:rFonts w:asciiTheme="majorHAnsi" w:hAnsiTheme="majorHAnsi" w:cs="Arial"/>
          <w:b/>
          <w:bCs/>
          <w:sz w:val="22"/>
          <w:szCs w:val="22"/>
          <w:u w:val="single"/>
          <w:lang w:val="en-GB"/>
        </w:rPr>
        <w:t xml:space="preserve">OTHER </w:t>
      </w:r>
      <w:r w:rsidR="00E1724C" w:rsidRPr="00DB3ADF">
        <w:rPr>
          <w:rFonts w:asciiTheme="majorHAnsi" w:hAnsiTheme="majorHAnsi" w:cs="Arial"/>
          <w:b/>
          <w:bCs/>
          <w:sz w:val="22"/>
          <w:szCs w:val="22"/>
          <w:u w:val="single"/>
          <w:lang w:val="en-GB"/>
        </w:rPr>
        <w:t xml:space="preserve">UNIVERSITY </w:t>
      </w:r>
      <w:r>
        <w:rPr>
          <w:rFonts w:asciiTheme="majorHAnsi" w:hAnsiTheme="majorHAnsi" w:cs="Arial"/>
          <w:b/>
          <w:bCs/>
          <w:sz w:val="22"/>
          <w:szCs w:val="22"/>
          <w:u w:val="single"/>
          <w:lang w:val="en-GB"/>
        </w:rPr>
        <w:t xml:space="preserve">AND COMMUNITY </w:t>
      </w:r>
      <w:r w:rsidR="00E1724C" w:rsidRPr="00DB3ADF">
        <w:rPr>
          <w:rFonts w:asciiTheme="majorHAnsi" w:hAnsiTheme="majorHAnsi" w:cs="Arial"/>
          <w:b/>
          <w:bCs/>
          <w:sz w:val="22"/>
          <w:szCs w:val="22"/>
          <w:u w:val="single"/>
          <w:lang w:val="en-GB"/>
        </w:rPr>
        <w:t xml:space="preserve">SERVICE </w:t>
      </w:r>
    </w:p>
    <w:p w14:paraId="33D3A07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26423618" w14:textId="6C20986A" w:rsidR="008A1F69" w:rsidRDefault="008A1F69"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Fall 2016</w:t>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Lawyers Feed the Hungry </w:t>
      </w:r>
      <w:r w:rsidR="003349E4">
        <w:rPr>
          <w:rFonts w:asciiTheme="majorHAnsi" w:hAnsiTheme="majorHAnsi" w:cs="Arial"/>
          <w:bCs/>
          <w:sz w:val="22"/>
          <w:szCs w:val="22"/>
          <w:lang w:val="en-GB"/>
        </w:rPr>
        <w:t xml:space="preserve">Volunteer </w:t>
      </w:r>
      <w:r>
        <w:rPr>
          <w:rFonts w:asciiTheme="majorHAnsi" w:hAnsiTheme="majorHAnsi" w:cs="Arial"/>
          <w:bCs/>
          <w:sz w:val="22"/>
          <w:szCs w:val="22"/>
          <w:lang w:val="en-GB"/>
        </w:rPr>
        <w:t>Team (</w:t>
      </w:r>
      <w:proofErr w:type="spellStart"/>
      <w:r>
        <w:rPr>
          <w:rFonts w:asciiTheme="majorHAnsi" w:hAnsiTheme="majorHAnsi" w:cs="Arial"/>
          <w:bCs/>
          <w:sz w:val="22"/>
          <w:szCs w:val="22"/>
          <w:lang w:val="en-GB"/>
        </w:rPr>
        <w:t>Osgoode</w:t>
      </w:r>
      <w:proofErr w:type="spellEnd"/>
      <w:r>
        <w:rPr>
          <w:rFonts w:asciiTheme="majorHAnsi" w:hAnsiTheme="majorHAnsi" w:cs="Arial"/>
          <w:bCs/>
          <w:sz w:val="22"/>
          <w:szCs w:val="22"/>
          <w:lang w:val="en-GB"/>
        </w:rPr>
        <w:t xml:space="preserve"> Organizer)</w:t>
      </w:r>
    </w:p>
    <w:p w14:paraId="5521EEEA" w14:textId="77777777" w:rsidR="008A1F69" w:rsidRDefault="008A1F69"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4365C6F3" w14:textId="3F2269D0" w:rsidR="00D40E1E" w:rsidRDefault="008A1F69"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Fall 2016</w:t>
      </w:r>
      <w:r w:rsidR="0079714F">
        <w:rPr>
          <w:rFonts w:asciiTheme="majorHAnsi" w:hAnsiTheme="majorHAnsi" w:cs="Arial"/>
          <w:bCs/>
          <w:sz w:val="22"/>
          <w:szCs w:val="22"/>
          <w:lang w:val="en-GB"/>
        </w:rPr>
        <w:tab/>
      </w:r>
      <w:r w:rsidR="0079714F">
        <w:rPr>
          <w:rFonts w:asciiTheme="majorHAnsi" w:hAnsiTheme="majorHAnsi" w:cs="Arial"/>
          <w:bCs/>
          <w:sz w:val="22"/>
          <w:szCs w:val="22"/>
          <w:lang w:val="en-GB"/>
        </w:rPr>
        <w:tab/>
      </w:r>
      <w:r w:rsidR="0079714F">
        <w:rPr>
          <w:rFonts w:asciiTheme="majorHAnsi" w:hAnsiTheme="majorHAnsi" w:cs="Arial"/>
          <w:bCs/>
          <w:sz w:val="22"/>
          <w:szCs w:val="22"/>
          <w:lang w:val="en-GB"/>
        </w:rPr>
        <w:tab/>
      </w:r>
      <w:proofErr w:type="spellStart"/>
      <w:r w:rsidR="00D40E1E">
        <w:rPr>
          <w:rFonts w:asciiTheme="majorHAnsi" w:hAnsiTheme="majorHAnsi" w:cs="Arial"/>
          <w:bCs/>
          <w:sz w:val="22"/>
          <w:szCs w:val="22"/>
          <w:lang w:val="en-GB"/>
        </w:rPr>
        <w:t>Anishinaabe</w:t>
      </w:r>
      <w:proofErr w:type="spellEnd"/>
      <w:r w:rsidR="00D40E1E">
        <w:rPr>
          <w:rFonts w:asciiTheme="majorHAnsi" w:hAnsiTheme="majorHAnsi" w:cs="Arial"/>
          <w:bCs/>
          <w:sz w:val="22"/>
          <w:szCs w:val="22"/>
          <w:lang w:val="en-GB"/>
        </w:rPr>
        <w:t xml:space="preserve"> Law Camp</w:t>
      </w:r>
      <w:r w:rsidR="0079714F">
        <w:rPr>
          <w:rFonts w:asciiTheme="majorHAnsi" w:hAnsiTheme="majorHAnsi" w:cs="Arial"/>
          <w:bCs/>
          <w:sz w:val="22"/>
          <w:szCs w:val="22"/>
          <w:lang w:val="en-GB"/>
        </w:rPr>
        <w:t xml:space="preserve"> (Organizing Committee)</w:t>
      </w:r>
    </w:p>
    <w:p w14:paraId="328E2455" w14:textId="77777777" w:rsidR="00D40E1E" w:rsidRDefault="00D40E1E"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5BFB820D" w14:textId="2FEA3FA5" w:rsidR="00C512C2" w:rsidRDefault="00AB7300"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Winter 2016</w:t>
      </w:r>
      <w:r>
        <w:rPr>
          <w:rFonts w:asciiTheme="majorHAnsi" w:hAnsiTheme="majorHAnsi" w:cs="Arial"/>
          <w:bCs/>
          <w:sz w:val="22"/>
          <w:szCs w:val="22"/>
          <w:lang w:val="en-GB"/>
        </w:rPr>
        <w:tab/>
      </w:r>
      <w:r>
        <w:rPr>
          <w:rFonts w:asciiTheme="majorHAnsi" w:hAnsiTheme="majorHAnsi" w:cs="Arial"/>
          <w:bCs/>
          <w:sz w:val="22"/>
          <w:szCs w:val="22"/>
          <w:lang w:val="en-GB"/>
        </w:rPr>
        <w:tab/>
      </w:r>
      <w:proofErr w:type="spellStart"/>
      <w:r w:rsidR="0073123F">
        <w:rPr>
          <w:rFonts w:asciiTheme="majorHAnsi" w:hAnsiTheme="majorHAnsi" w:cs="Arial"/>
          <w:bCs/>
          <w:sz w:val="22"/>
          <w:szCs w:val="22"/>
          <w:lang w:val="en-GB"/>
        </w:rPr>
        <w:t>Osgoode</w:t>
      </w:r>
      <w:proofErr w:type="spellEnd"/>
      <w:r w:rsidR="0073123F">
        <w:rPr>
          <w:rFonts w:asciiTheme="majorHAnsi" w:hAnsiTheme="majorHAnsi" w:cs="Arial"/>
          <w:bCs/>
          <w:sz w:val="22"/>
          <w:szCs w:val="22"/>
          <w:lang w:val="en-GB"/>
        </w:rPr>
        <w:t xml:space="preserve"> representative, </w:t>
      </w:r>
      <w:r>
        <w:rPr>
          <w:rFonts w:asciiTheme="majorHAnsi" w:hAnsiTheme="majorHAnsi" w:cs="Arial"/>
          <w:bCs/>
          <w:sz w:val="22"/>
          <w:szCs w:val="22"/>
          <w:lang w:val="en-GB"/>
        </w:rPr>
        <w:t>York University Senate and Senate Executive</w:t>
      </w:r>
    </w:p>
    <w:p w14:paraId="17F7F8BE" w14:textId="679634ED" w:rsidR="00AB7300" w:rsidRDefault="008A564A"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Teaching Referee, </w:t>
      </w:r>
      <w:proofErr w:type="spellStart"/>
      <w:r>
        <w:rPr>
          <w:rFonts w:asciiTheme="majorHAnsi" w:hAnsiTheme="majorHAnsi" w:cs="Arial"/>
          <w:bCs/>
          <w:sz w:val="22"/>
          <w:szCs w:val="22"/>
          <w:lang w:val="en-GB"/>
        </w:rPr>
        <w:t>Osgoode</w:t>
      </w:r>
      <w:proofErr w:type="spellEnd"/>
      <w:r>
        <w:rPr>
          <w:rFonts w:asciiTheme="majorHAnsi" w:hAnsiTheme="majorHAnsi" w:cs="Arial"/>
          <w:bCs/>
          <w:sz w:val="22"/>
          <w:szCs w:val="22"/>
          <w:lang w:val="en-GB"/>
        </w:rPr>
        <w:t xml:space="preserve"> Promotion &amp; Tenure Committee</w:t>
      </w:r>
      <w:r w:rsidR="00AB7300">
        <w:rPr>
          <w:rFonts w:asciiTheme="majorHAnsi" w:hAnsiTheme="majorHAnsi" w:cs="Arial"/>
          <w:bCs/>
          <w:sz w:val="22"/>
          <w:szCs w:val="22"/>
          <w:lang w:val="en-GB"/>
        </w:rPr>
        <w:t xml:space="preserve"> </w:t>
      </w:r>
    </w:p>
    <w:p w14:paraId="1F0E5FC7" w14:textId="77777777" w:rsidR="00AB7300" w:rsidRDefault="00AB7300"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3D877237" w14:textId="6281CD3D" w:rsidR="00E1724C" w:rsidRPr="00DB3ADF" w:rsidRDefault="00E1724C" w:rsidP="00395BB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2012-13</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Senate Working Group on External Partnerships, York University</w:t>
      </w:r>
    </w:p>
    <w:p w14:paraId="10357AB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6EB1133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July-Oct, 2011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Director, York Centre for Public Policy and Law</w:t>
      </w:r>
    </w:p>
    <w:p w14:paraId="1A3C39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13691197" w14:textId="573FF2CE"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40D49CD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lastRenderedPageBreak/>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7915C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2010-11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Chair, Vice-Provost’s Action Group on Community Engaged Scholarship (VP ACES)</w:t>
      </w:r>
    </w:p>
    <w:p w14:paraId="5E86A77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VPRI’s Working Group on Research Intensification</w:t>
      </w:r>
    </w:p>
    <w:p w14:paraId="6ED424A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Executive Committee, York Institute for Health Research</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5B8FD88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Building Launch Committee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872078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2009-10</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Dean’s Strategic Planning Committee</w:t>
      </w:r>
    </w:p>
    <w:p w14:paraId="0996F1F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Grades Review Committee</w:t>
      </w:r>
    </w:p>
    <w:p w14:paraId="7ECDBEE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of York Senate</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622E3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36EC46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2008-09</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Chair, Faculty Council of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p>
    <w:p w14:paraId="7B7124C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(member of Management Committee; </w:t>
      </w:r>
      <w:r w:rsidRPr="00DB3ADF">
        <w:rPr>
          <w:rFonts w:asciiTheme="majorHAnsi" w:hAnsiTheme="majorHAnsi" w:cs="Arial"/>
          <w:bCs/>
          <w:i/>
          <w:sz w:val="22"/>
          <w:szCs w:val="22"/>
          <w:lang w:val="en-GB"/>
        </w:rPr>
        <w:t xml:space="preserve">ex officio </w:t>
      </w:r>
      <w:r w:rsidRPr="00DB3ADF">
        <w:rPr>
          <w:rFonts w:asciiTheme="majorHAnsi" w:hAnsiTheme="majorHAnsi" w:cs="Arial"/>
          <w:bCs/>
          <w:sz w:val="22"/>
          <w:szCs w:val="22"/>
          <w:lang w:val="en-GB"/>
        </w:rPr>
        <w:t xml:space="preserve">member of </w:t>
      </w:r>
    </w:p>
    <w:p w14:paraId="3E9C5788"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Nominating Committee)</w:t>
      </w:r>
    </w:p>
    <w:p w14:paraId="0ED6DEA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Curriculum Reform Working Group</w:t>
      </w:r>
    </w:p>
    <w:p w14:paraId="6427F21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Faculty Association Executive (elected member)</w:t>
      </w:r>
    </w:p>
    <w:p w14:paraId="6B7E9B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310B98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2006-07</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Faculty Council of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w:t>
      </w:r>
    </w:p>
    <w:p w14:paraId="63AACA7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of Management Committee; </w:t>
      </w:r>
      <w:r w:rsidRPr="00DB3ADF">
        <w:rPr>
          <w:rFonts w:asciiTheme="majorHAnsi" w:hAnsiTheme="majorHAnsi" w:cs="Arial"/>
          <w:i/>
          <w:sz w:val="22"/>
          <w:szCs w:val="22"/>
          <w:lang w:val="en-GB"/>
        </w:rPr>
        <w:t>ex officio</w:t>
      </w:r>
      <w:r w:rsidRPr="00DB3ADF">
        <w:rPr>
          <w:rFonts w:asciiTheme="majorHAnsi" w:hAnsiTheme="majorHAnsi" w:cs="Arial"/>
          <w:sz w:val="22"/>
          <w:szCs w:val="22"/>
          <w:lang w:val="en-GB"/>
        </w:rPr>
        <w:t xml:space="preserve"> member of Nominating Committee)</w:t>
      </w:r>
    </w:p>
    <w:p w14:paraId="2A25D6E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Curriculum Reform Working Group, </w:t>
      </w:r>
      <w:proofErr w:type="spellStart"/>
      <w:r w:rsidRPr="00DB3ADF">
        <w:rPr>
          <w:rFonts w:asciiTheme="majorHAnsi" w:hAnsiTheme="majorHAnsi" w:cs="Arial"/>
          <w:sz w:val="22"/>
          <w:szCs w:val="22"/>
          <w:lang w:val="en-GB"/>
        </w:rPr>
        <w:t>Osgoode</w:t>
      </w:r>
      <w:proofErr w:type="spellEnd"/>
    </w:p>
    <w:p w14:paraId="08B3159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594F42D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2005-06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Academic Policy and Planning Committee, Senate </w:t>
      </w:r>
    </w:p>
    <w:p w14:paraId="50C4839B"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of Senate</w:t>
      </w:r>
    </w:p>
    <w:p w14:paraId="1DF9A60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Tenure and Promotions Adjudicating Committee</w:t>
      </w:r>
    </w:p>
    <w:p w14:paraId="0D642B46"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w:t>
      </w:r>
      <w:r w:rsidRPr="00DB3ADF">
        <w:rPr>
          <w:rFonts w:asciiTheme="majorHAnsi" w:hAnsiTheme="majorHAnsi" w:cs="Arial"/>
          <w:bCs/>
          <w:sz w:val="22"/>
          <w:szCs w:val="22"/>
          <w:lang w:val="en-GB"/>
        </w:rPr>
        <w:t>Merit Pay Advisory Committee (elected by OHFA members)</w:t>
      </w:r>
    </w:p>
    <w:p w14:paraId="56DCDB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sz w:val="22"/>
          <w:szCs w:val="22"/>
          <w:lang w:val="en-GB"/>
        </w:rPr>
        <w:t xml:space="preserve">Member, </w:t>
      </w:r>
      <w:r w:rsidRPr="00DB3ADF">
        <w:rPr>
          <w:rFonts w:asciiTheme="majorHAnsi" w:hAnsiTheme="majorHAnsi" w:cs="Arial"/>
          <w:sz w:val="22"/>
          <w:szCs w:val="22"/>
        </w:rPr>
        <w:t>Ad Hoc Working Group on Student Financial Assistance</w:t>
      </w:r>
    </w:p>
    <w:p w14:paraId="71CFF58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520C1DA1"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2004-05</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Admissions Committee</w:t>
      </w:r>
    </w:p>
    <w:p w14:paraId="35D9899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w:t>
      </w:r>
      <w:r w:rsidRPr="00DB3ADF">
        <w:rPr>
          <w:rFonts w:asciiTheme="majorHAnsi" w:hAnsiTheme="majorHAnsi" w:cs="Arial"/>
          <w:sz w:val="22"/>
          <w:szCs w:val="22"/>
        </w:rPr>
        <w:t>Ad Hoc Working Group on Student Financial Assistance</w:t>
      </w:r>
    </w:p>
    <w:p w14:paraId="7581745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t xml:space="preserve">Member, Tenure and Promotions Adjudicating Committee </w:t>
      </w:r>
    </w:p>
    <w:p w14:paraId="02586CA6"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t>Vice-Chair, Academic Policy and Planning Committee, Senate</w:t>
      </w:r>
    </w:p>
    <w:p w14:paraId="154CBD5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3C08DD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2003-04</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Member,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Community Enhancement Forum</w:t>
      </w:r>
    </w:p>
    <w:p w14:paraId="3B18AEC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Admissions Committee</w:t>
      </w:r>
    </w:p>
    <w:p w14:paraId="3CF6F0E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Policy and Planning Committee, Senate</w:t>
      </w:r>
    </w:p>
    <w:p w14:paraId="688570A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623F146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July 1, 2001 –</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Assistant Dean (First Year),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p>
    <w:p w14:paraId="28FF7310"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 xml:space="preserve">June 30, 2003 </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of Management Committee; ex officio member of Admissions Committee and First Year Curriculum Committee)</w:t>
      </w:r>
    </w:p>
    <w:p w14:paraId="6AEE0201"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47CFCE5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1999-2000</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Faculty Association Executive (elected member)</w:t>
      </w:r>
    </w:p>
    <w:p w14:paraId="0A2C6BC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Faculty Seminars Committee</w:t>
      </w:r>
    </w:p>
    <w:p w14:paraId="652F684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Standing Committee</w:t>
      </w:r>
    </w:p>
    <w:p w14:paraId="66C0C528"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First Year Curriculum Review Committee</w:t>
      </w:r>
    </w:p>
    <w:p w14:paraId="0C588D6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C35D4FA" w14:textId="77777777" w:rsidR="00E1724C" w:rsidRPr="00DB3ADF" w:rsidRDefault="00093D6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Jan 1- June 30 1999</w:t>
      </w:r>
      <w:r>
        <w:rPr>
          <w:rFonts w:asciiTheme="majorHAnsi" w:hAnsiTheme="majorHAnsi" w:cs="Arial"/>
          <w:bCs/>
          <w:sz w:val="22"/>
          <w:szCs w:val="22"/>
          <w:lang w:val="en-GB"/>
        </w:rPr>
        <w:tab/>
      </w:r>
      <w:r w:rsidR="00E1724C" w:rsidRPr="00DB3ADF">
        <w:rPr>
          <w:rFonts w:asciiTheme="majorHAnsi" w:hAnsiTheme="majorHAnsi" w:cs="Arial"/>
          <w:bCs/>
          <w:sz w:val="22"/>
          <w:szCs w:val="22"/>
          <w:lang w:val="en-GB"/>
        </w:rPr>
        <w:t>Member, Search Committee for Director of York Centre for the Study of Teaching and Learning</w:t>
      </w:r>
    </w:p>
    <w:p w14:paraId="783860D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Policy Committee</w:t>
      </w:r>
    </w:p>
    <w:p w14:paraId="25E933F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Research Advisory Committee</w:t>
      </w:r>
    </w:p>
    <w:p w14:paraId="7E7C36D1" w14:textId="77777777" w:rsidR="00B40B5A" w:rsidRDefault="00B40B5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caps/>
          <w:sz w:val="22"/>
          <w:szCs w:val="22"/>
          <w:u w:val="single"/>
          <w:lang w:val="en-GB"/>
        </w:rPr>
      </w:pPr>
    </w:p>
    <w:p w14:paraId="7E4FDBD2" w14:textId="77777777" w:rsidR="00C54C7D" w:rsidRDefault="00C54C7D"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caps/>
          <w:sz w:val="22"/>
          <w:szCs w:val="22"/>
          <w:u w:val="single"/>
          <w:lang w:val="en-GB"/>
        </w:rPr>
      </w:pPr>
    </w:p>
    <w:p w14:paraId="58B0F6B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caps/>
          <w:sz w:val="22"/>
          <w:szCs w:val="22"/>
          <w:lang w:val="en-GB"/>
        </w:rPr>
      </w:pPr>
      <w:r w:rsidRPr="00DB3ADF">
        <w:rPr>
          <w:rFonts w:asciiTheme="majorHAnsi" w:hAnsiTheme="majorHAnsi" w:cs="Arial"/>
          <w:b/>
          <w:caps/>
          <w:sz w:val="22"/>
          <w:szCs w:val="22"/>
          <w:u w:val="single"/>
          <w:lang w:val="en-GB"/>
        </w:rPr>
        <w:t>Other Scholarly and Professional Activities</w:t>
      </w:r>
    </w:p>
    <w:p w14:paraId="17F55B7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0CE42E07" w14:textId="5E90EB31" w:rsidR="00932A2F" w:rsidRDefault="00932A2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Book Manuscript Reviewer, UBC Press (2016).</w:t>
      </w:r>
    </w:p>
    <w:p w14:paraId="28C67C17" w14:textId="77777777" w:rsidR="00932A2F" w:rsidRDefault="00932A2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6B208C0" w14:textId="474DC2EA" w:rsidR="00F777B5" w:rsidRDefault="00F777B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Pr>
          <w:rFonts w:asciiTheme="majorHAnsi" w:hAnsiTheme="majorHAnsi" w:cs="Arial"/>
          <w:sz w:val="22"/>
          <w:szCs w:val="22"/>
          <w:lang w:val="en-GB"/>
        </w:rPr>
        <w:t>Organizer and Volunteer, Toronto Lawyers Feed the Hungry (</w:t>
      </w:r>
      <w:proofErr w:type="spellStart"/>
      <w:r>
        <w:rPr>
          <w:rFonts w:asciiTheme="majorHAnsi" w:hAnsiTheme="majorHAnsi" w:cs="Arial"/>
          <w:sz w:val="22"/>
          <w:szCs w:val="22"/>
          <w:lang w:val="en-GB"/>
        </w:rPr>
        <w:t>Osgoode</w:t>
      </w:r>
      <w:proofErr w:type="spellEnd"/>
      <w:r>
        <w:rPr>
          <w:rFonts w:asciiTheme="majorHAnsi" w:hAnsiTheme="majorHAnsi" w:cs="Arial"/>
          <w:sz w:val="22"/>
          <w:szCs w:val="22"/>
          <w:lang w:val="en-GB"/>
        </w:rPr>
        <w:t xml:space="preserve"> Hall Law School sponsored dinner, September 28, 2016).</w:t>
      </w:r>
      <w:proofErr w:type="gramEnd"/>
    </w:p>
    <w:p w14:paraId="4BFBAEE1" w14:textId="77777777"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70DE22" w14:textId="087B130B"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spellStart"/>
      <w:r>
        <w:rPr>
          <w:rFonts w:asciiTheme="majorHAnsi" w:hAnsiTheme="majorHAnsi" w:cs="Arial"/>
          <w:sz w:val="22"/>
          <w:szCs w:val="22"/>
          <w:lang w:val="en-GB"/>
        </w:rPr>
        <w:t>Anishinaabe</w:t>
      </w:r>
      <w:proofErr w:type="spellEnd"/>
      <w:r>
        <w:rPr>
          <w:rFonts w:asciiTheme="majorHAnsi" w:hAnsiTheme="majorHAnsi" w:cs="Arial"/>
          <w:sz w:val="22"/>
          <w:szCs w:val="22"/>
          <w:lang w:val="en-GB"/>
        </w:rPr>
        <w:t xml:space="preserve"> Law Camp participant (September 2016)</w:t>
      </w:r>
    </w:p>
    <w:p w14:paraId="32068383" w14:textId="77777777"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9030E87" w14:textId="25510498"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How to Talk to People About Things (negotiation course, Sept/Oct 2016)</w:t>
      </w:r>
    </w:p>
    <w:p w14:paraId="17067F33" w14:textId="77777777" w:rsidR="00F777B5" w:rsidRDefault="00F777B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E519335" w14:textId="2F67ED07" w:rsidR="000228B1" w:rsidRDefault="0016148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Peer Reviewer for Royal Society of Canada</w:t>
      </w:r>
      <w:r w:rsidR="005E1632">
        <w:rPr>
          <w:rFonts w:asciiTheme="majorHAnsi" w:hAnsiTheme="majorHAnsi" w:cs="Arial"/>
          <w:sz w:val="22"/>
          <w:szCs w:val="22"/>
          <w:lang w:val="en-GB"/>
        </w:rPr>
        <w:t>,</w:t>
      </w:r>
      <w:r>
        <w:rPr>
          <w:rFonts w:asciiTheme="majorHAnsi" w:hAnsiTheme="majorHAnsi" w:cs="Arial"/>
          <w:sz w:val="22"/>
          <w:szCs w:val="22"/>
          <w:lang w:val="en-GB"/>
        </w:rPr>
        <w:t xml:space="preserve"> College of New Scholars, Artists and Scientists (Business, Law &amp; Administration nominations) (2016)</w:t>
      </w:r>
    </w:p>
    <w:p w14:paraId="428B7865" w14:textId="77777777" w:rsidR="008659D9" w:rsidRDefault="008659D9"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2D09987" w14:textId="5D0B8700"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 xml:space="preserve">Academic Leadership for Deans (CHERD Workshop, </w:t>
      </w:r>
      <w:proofErr w:type="spellStart"/>
      <w:r>
        <w:rPr>
          <w:rFonts w:asciiTheme="majorHAnsi" w:hAnsiTheme="majorHAnsi" w:cs="Arial"/>
          <w:sz w:val="22"/>
          <w:szCs w:val="22"/>
          <w:lang w:val="en-GB"/>
        </w:rPr>
        <w:t>Lakehead</w:t>
      </w:r>
      <w:proofErr w:type="spellEnd"/>
      <w:r>
        <w:rPr>
          <w:rFonts w:asciiTheme="majorHAnsi" w:hAnsiTheme="majorHAnsi" w:cs="Arial"/>
          <w:sz w:val="22"/>
          <w:szCs w:val="22"/>
          <w:lang w:val="en-GB"/>
        </w:rPr>
        <w:t xml:space="preserve"> University, December 2015)</w:t>
      </w:r>
    </w:p>
    <w:p w14:paraId="279EC156" w14:textId="77777777"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106BCC4C" w14:textId="52A9C515"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Intermediate French classes, Ontario Ministry of the Attorney General (April – June, 2015)</w:t>
      </w:r>
    </w:p>
    <w:p w14:paraId="1289411A" w14:textId="77777777"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7D9E3C5C" w14:textId="1FAA51DE" w:rsidR="00BE2A17" w:rsidRDefault="00BE2A17"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Co-founder, Women in Leadership at York network (from 2014)</w:t>
      </w:r>
    </w:p>
    <w:p w14:paraId="242AF94A" w14:textId="77777777" w:rsidR="00BE2A17" w:rsidRDefault="00BE2A17"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B969A26" w14:textId="3A7E8E6F" w:rsidR="008659D9" w:rsidRDefault="008659D9"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Development for Deans and Academic Leaders (CCAE Workshop November 12, 2012, Toronto)</w:t>
      </w:r>
    </w:p>
    <w:p w14:paraId="420D74D6" w14:textId="77777777" w:rsidR="005B2B11" w:rsidRDefault="005B2B11"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82EFC1C" w14:textId="0862169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Ontario Bar Association Council,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Representative (2010-11)</w:t>
      </w:r>
    </w:p>
    <w:p w14:paraId="3D8AB8FB"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DE743F0"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Co-editor,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School-Comparative Law and Political Economy Research Paper Series, SSRN (2009-11)</w:t>
      </w:r>
    </w:p>
    <w:p w14:paraId="7C25FDFD"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88DCEC4" w14:textId="77777777" w:rsidR="00E1724C"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Consultant to Raven, Cameron, Ballantyne and </w:t>
      </w:r>
      <w:proofErr w:type="spellStart"/>
      <w:r w:rsidRPr="00DB3ADF">
        <w:rPr>
          <w:rFonts w:asciiTheme="majorHAnsi" w:hAnsiTheme="majorHAnsi" w:cs="Arial"/>
          <w:sz w:val="22"/>
          <w:szCs w:val="22"/>
          <w:lang w:val="en-GB"/>
        </w:rPr>
        <w:t>Yazbeck</w:t>
      </w:r>
      <w:proofErr w:type="spellEnd"/>
      <w:r w:rsidRPr="00DB3ADF">
        <w:rPr>
          <w:rFonts w:asciiTheme="majorHAnsi" w:hAnsiTheme="majorHAnsi" w:cs="Arial"/>
          <w:sz w:val="22"/>
          <w:szCs w:val="22"/>
          <w:lang w:val="en-GB"/>
        </w:rPr>
        <w:t>, LLP on taxation of pay equity awards (Fall 2008)</w:t>
      </w:r>
    </w:p>
    <w:p w14:paraId="534218C8" w14:textId="77777777" w:rsidR="00093D6A" w:rsidRPr="00DB3ADF" w:rsidRDefault="00093D6A"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9BD99DB"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Guest Lecturer on Tax, </w:t>
      </w:r>
      <w:proofErr w:type="spellStart"/>
      <w:r w:rsidRPr="00DB3ADF">
        <w:rPr>
          <w:rFonts w:asciiTheme="majorHAnsi" w:hAnsiTheme="majorHAnsi" w:cs="Arial"/>
          <w:sz w:val="22"/>
          <w:szCs w:val="22"/>
          <w:lang w:val="en-GB"/>
        </w:rPr>
        <w:t>Canbarprep</w:t>
      </w:r>
      <w:proofErr w:type="spellEnd"/>
      <w:r w:rsidRPr="00DB3ADF">
        <w:rPr>
          <w:rFonts w:asciiTheme="majorHAnsi" w:hAnsiTheme="majorHAnsi" w:cs="Arial"/>
          <w:sz w:val="22"/>
          <w:szCs w:val="22"/>
          <w:lang w:val="en-GB"/>
        </w:rPr>
        <w:t xml:space="preserve"> Bar Admission Preparation Course (2008 &amp; 2009)</w:t>
      </w:r>
    </w:p>
    <w:p w14:paraId="69C4414B" w14:textId="77777777" w:rsidR="00E1724C" w:rsidRPr="00DB3ADF" w:rsidRDefault="00E1724C" w:rsidP="00E1724C">
      <w:pPr>
        <w:jc w:val="both"/>
        <w:rPr>
          <w:rFonts w:asciiTheme="majorHAnsi" w:hAnsiTheme="majorHAnsi" w:cs="Arial"/>
          <w:sz w:val="22"/>
          <w:szCs w:val="22"/>
        </w:rPr>
      </w:pPr>
    </w:p>
    <w:p w14:paraId="2909D92D" w14:textId="77777777" w:rsidR="00E1724C" w:rsidRPr="00DB3ADF" w:rsidRDefault="00E1724C" w:rsidP="00E1724C">
      <w:pPr>
        <w:jc w:val="both"/>
        <w:rPr>
          <w:rFonts w:asciiTheme="majorHAnsi" w:hAnsiTheme="majorHAnsi" w:cs="Arial"/>
          <w:sz w:val="22"/>
          <w:szCs w:val="22"/>
        </w:rPr>
      </w:pPr>
      <w:r w:rsidRPr="00DB3ADF">
        <w:rPr>
          <w:rFonts w:asciiTheme="majorHAnsi" w:hAnsiTheme="majorHAnsi" w:cs="Arial"/>
          <w:sz w:val="22"/>
          <w:szCs w:val="22"/>
        </w:rPr>
        <w:t>Tax Policy Advisor to the Canadian Feminist Alliance for International Action (FAFIA) on its Gender Budgeting Project (2007-08)</w:t>
      </w:r>
    </w:p>
    <w:p w14:paraId="79DD61A5" w14:textId="77777777" w:rsidR="00E1724C" w:rsidRPr="00DB3ADF" w:rsidRDefault="00E1724C" w:rsidP="00E1724C">
      <w:pPr>
        <w:widowControl/>
        <w:autoSpaceDE/>
        <w:autoSpaceDN/>
        <w:adjustRightInd/>
        <w:jc w:val="both"/>
        <w:rPr>
          <w:rFonts w:asciiTheme="majorHAnsi" w:hAnsiTheme="majorHAnsi" w:cs="Arial"/>
          <w:sz w:val="22"/>
          <w:szCs w:val="22"/>
        </w:rPr>
      </w:pPr>
    </w:p>
    <w:p w14:paraId="77759E4F"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Expert Witness for the Appellant in </w:t>
      </w:r>
      <w:proofErr w:type="spellStart"/>
      <w:r w:rsidRPr="00DB3ADF">
        <w:rPr>
          <w:rFonts w:asciiTheme="majorHAnsi" w:hAnsiTheme="majorHAnsi" w:cs="Arial"/>
          <w:i/>
          <w:iCs/>
          <w:sz w:val="22"/>
          <w:szCs w:val="22"/>
          <w:lang w:val="en-GB"/>
        </w:rPr>
        <w:t>Simser</w:t>
      </w:r>
      <w:proofErr w:type="spellEnd"/>
      <w:r w:rsidRPr="00DB3ADF">
        <w:rPr>
          <w:rFonts w:asciiTheme="majorHAnsi" w:hAnsiTheme="majorHAnsi" w:cs="Arial"/>
          <w:i/>
          <w:iCs/>
          <w:sz w:val="22"/>
          <w:szCs w:val="22"/>
          <w:lang w:val="en-GB"/>
        </w:rPr>
        <w:t xml:space="preserve"> v.</w:t>
      </w:r>
      <w:proofErr w:type="gramEnd"/>
      <w:r w:rsidRPr="00DB3ADF">
        <w:rPr>
          <w:rFonts w:asciiTheme="majorHAnsi" w:hAnsiTheme="majorHAnsi" w:cs="Arial"/>
          <w:i/>
          <w:iCs/>
          <w:sz w:val="22"/>
          <w:szCs w:val="22"/>
          <w:lang w:val="en-GB"/>
        </w:rPr>
        <w:t xml:space="preserve"> The Queen</w:t>
      </w:r>
      <w:r w:rsidRPr="00DB3ADF">
        <w:rPr>
          <w:rFonts w:asciiTheme="majorHAnsi" w:hAnsiTheme="majorHAnsi" w:cs="Arial"/>
          <w:sz w:val="22"/>
          <w:szCs w:val="22"/>
          <w:lang w:val="en-GB"/>
        </w:rPr>
        <w:t xml:space="preserve"> (Tax Court of Canada) (November 2002)</w:t>
      </w:r>
    </w:p>
    <w:p w14:paraId="7647340F"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4A50AED"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sz w:val="22"/>
          <w:szCs w:val="22"/>
          <w:lang w:val="en-GB"/>
        </w:rPr>
        <w:t xml:space="preserve">Book Review Editor,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Journal (1997-2000)</w:t>
      </w:r>
    </w:p>
    <w:p w14:paraId="6AA0FA17" w14:textId="77777777" w:rsidR="00E1724C" w:rsidRPr="00DB3ADF" w:rsidRDefault="00E1724C" w:rsidP="00F73E72">
      <w:pPr>
        <w:rPr>
          <w:rFonts w:asciiTheme="majorHAnsi" w:hAnsiTheme="majorHAnsi" w:cs="Arial"/>
          <w:sz w:val="22"/>
          <w:szCs w:val="22"/>
        </w:rPr>
      </w:pPr>
    </w:p>
    <w:sectPr w:rsidR="00E1724C" w:rsidRPr="00DB3ADF" w:rsidSect="00B10D2B">
      <w:headerReference w:type="default" r:id="rId37"/>
      <w:footerReference w:type="even" r:id="rId38"/>
      <w:footerReference w:type="default" r:id="rId39"/>
      <w:endnotePr>
        <w:numFmt w:val="decimal"/>
      </w:endnotePr>
      <w:type w:val="continuous"/>
      <w:pgSz w:w="12240" w:h="15840"/>
      <w:pgMar w:top="899" w:right="1440" w:bottom="864" w:left="1440" w:header="90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2C7F" w14:textId="77777777" w:rsidR="003349E4" w:rsidRDefault="003349E4">
      <w:r>
        <w:separator/>
      </w:r>
    </w:p>
  </w:endnote>
  <w:endnote w:type="continuationSeparator" w:id="0">
    <w:p w14:paraId="5DD60598" w14:textId="77777777" w:rsidR="003349E4" w:rsidRDefault="0033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3CC8" w14:textId="77777777" w:rsidR="003349E4" w:rsidRDefault="003349E4" w:rsidP="004B1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6B57F" w14:textId="77777777" w:rsidR="003349E4" w:rsidRDefault="003349E4" w:rsidP="00B10D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7DC5" w14:textId="77777777" w:rsidR="003349E4" w:rsidRDefault="003349E4">
    <w:pPr>
      <w:spacing w:line="240" w:lineRule="exact"/>
    </w:pPr>
  </w:p>
  <w:p w14:paraId="119F8E1D" w14:textId="77777777" w:rsidR="003349E4" w:rsidRDefault="003349E4">
    <w:pPr>
      <w:framePr w:w="9360" w:wrap="notBeside" w:vAnchor="text" w:hAnchor="text" w:x="1" w:y="1"/>
      <w:ind w:firstLine="7920"/>
      <w:rPr>
        <w:sz w:val="24"/>
        <w:lang w:val="en-GB"/>
      </w:rPr>
    </w:pPr>
  </w:p>
  <w:p w14:paraId="311BB412" w14:textId="77777777" w:rsidR="003349E4" w:rsidRDefault="003349E4" w:rsidP="00B10D2B">
    <w:pPr>
      <w:framePr w:wrap="around" w:vAnchor="text" w:hAnchor="margin" w:xAlign="right" w:y="1"/>
      <w:jc w:val="center"/>
      <w:rPr>
        <w:sz w:val="24"/>
      </w:rPr>
    </w:pPr>
    <w:r>
      <w:rPr>
        <w:sz w:val="24"/>
      </w:rPr>
      <w:fldChar w:fldCharType="begin"/>
    </w:r>
    <w:r>
      <w:rPr>
        <w:sz w:val="24"/>
      </w:rPr>
      <w:instrText xml:space="preserve">PAGE </w:instrText>
    </w:r>
    <w:r>
      <w:rPr>
        <w:sz w:val="24"/>
      </w:rPr>
      <w:fldChar w:fldCharType="separate"/>
    </w:r>
    <w:r w:rsidR="00395BB7">
      <w:rPr>
        <w:noProof/>
        <w:sz w:val="24"/>
      </w:rPr>
      <w:t>8</w:t>
    </w:r>
    <w:r>
      <w:rPr>
        <w:sz w:val="24"/>
      </w:rPr>
      <w:fldChar w:fldCharType="end"/>
    </w:r>
  </w:p>
  <w:p w14:paraId="0ED7F69A" w14:textId="77777777" w:rsidR="003349E4" w:rsidRDefault="003349E4" w:rsidP="00B10D2B">
    <w:pPr>
      <w:pStyle w:val="Footer1"/>
      <w:tabs>
        <w:tab w:val="center" w:pos="4320"/>
        <w:tab w:val="right" w:pos="8640"/>
        <w:tab w:val="left" w:pos="9000"/>
      </w:tabs>
      <w:ind w:right="360"/>
      <w:rPr>
        <w:rFonts w:ascii="Tms Rmn" w:hAnsi="Tms Rmn"/>
        <w:szCs w:val="20"/>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4B78" w14:textId="77777777" w:rsidR="003349E4" w:rsidRDefault="003349E4">
      <w:r>
        <w:separator/>
      </w:r>
    </w:p>
  </w:footnote>
  <w:footnote w:type="continuationSeparator" w:id="0">
    <w:p w14:paraId="265A833C" w14:textId="77777777" w:rsidR="003349E4" w:rsidRDefault="00334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BF9A" w14:textId="6488123D" w:rsidR="003349E4" w:rsidRPr="00EB428D" w:rsidRDefault="003349E4" w:rsidP="00EB428D">
    <w:pPr>
      <w:rPr>
        <w:szCs w:val="20"/>
        <w:lang w:val="en-GB"/>
      </w:rPr>
    </w:pPr>
    <w:r>
      <w:rPr>
        <w:i/>
        <w:iCs/>
        <w:sz w:val="24"/>
        <w:lang w:val="en-GB"/>
      </w:rPr>
      <w:t>Curriculum Vitae June 5, 2016</w:t>
    </w:r>
    <w:r>
      <w:rPr>
        <w:i/>
        <w:iCs/>
        <w:sz w:val="24"/>
        <w:lang w:val="en-GB"/>
      </w:rPr>
      <w:tab/>
    </w:r>
    <w:r>
      <w:rPr>
        <w:i/>
        <w:iCs/>
        <w:sz w:val="24"/>
        <w:lang w:val="en-GB"/>
      </w:rPr>
      <w:tab/>
    </w:r>
    <w:r>
      <w:rPr>
        <w:i/>
        <w:iCs/>
        <w:sz w:val="24"/>
        <w:lang w:val="en-GB"/>
      </w:rPr>
      <w:tab/>
    </w:r>
    <w:r>
      <w:rPr>
        <w:i/>
        <w:iCs/>
        <w:sz w:val="24"/>
        <w:lang w:val="en-GB"/>
      </w:rPr>
      <w:tab/>
    </w:r>
    <w:r>
      <w:rPr>
        <w:iCs/>
        <w:sz w:val="24"/>
        <w:lang w:val="en-GB"/>
      </w:rPr>
      <w:tab/>
    </w:r>
    <w:r>
      <w:rPr>
        <w:iCs/>
        <w:sz w:val="24"/>
        <w:lang w:val="en-GB"/>
      </w:rPr>
      <w:tab/>
    </w:r>
    <w:r>
      <w:rPr>
        <w:iCs/>
        <w:sz w:val="24"/>
        <w:lang w:val="en-GB"/>
      </w:rPr>
      <w:tab/>
      <w:t>Lisa Philipps</w:t>
    </w:r>
    <w:r>
      <w:rPr>
        <w:iCs/>
        <w:sz w:val="24"/>
        <w:lang w:val="en-GB"/>
      </w:rPr>
      <w:tab/>
    </w:r>
    <w:r>
      <w:rPr>
        <w:iCs/>
        <w:sz w:val="24"/>
        <w:lang w:val="en-GB"/>
      </w:rPr>
      <w:tab/>
    </w:r>
    <w:r w:rsidRPr="00EB428D">
      <w:rPr>
        <w:i/>
        <w:iCs/>
        <w:sz w:val="24"/>
        <w:lang w:val="en-GB"/>
      </w:rPr>
      <w:t xml:space="preserve"> </w:t>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t xml:space="preserve">       </w:t>
    </w:r>
    <w:r>
      <w:rPr>
        <w:b/>
        <w:bCs/>
        <w:i/>
        <w:iCs/>
        <w:sz w:val="24"/>
        <w:lang w:val="en-GB"/>
      </w:rPr>
      <w:tab/>
    </w:r>
    <w:r>
      <w:rPr>
        <w:b/>
        <w:bCs/>
        <w:i/>
        <w:iCs/>
        <w:sz w:val="24"/>
        <w:lang w:val="en-GB"/>
      </w:rPr>
      <w:tab/>
    </w:r>
  </w:p>
  <w:p w14:paraId="548F5009" w14:textId="77777777" w:rsidR="003349E4" w:rsidRDefault="003349E4">
    <w:pPr>
      <w:spacing w:line="240" w:lineRule="exact"/>
      <w:rPr>
        <w:sz w:val="24"/>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106"/>
    <w:multiLevelType w:val="hybridMultilevel"/>
    <w:tmpl w:val="D3784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412549"/>
    <w:multiLevelType w:val="hybridMultilevel"/>
    <w:tmpl w:val="D39E0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806195F"/>
    <w:multiLevelType w:val="hybridMultilevel"/>
    <w:tmpl w:val="FB0C9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BA09F1"/>
    <w:multiLevelType w:val="hybridMultilevel"/>
    <w:tmpl w:val="063C7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5D4453"/>
    <w:multiLevelType w:val="hybridMultilevel"/>
    <w:tmpl w:val="E2F0B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335823"/>
    <w:multiLevelType w:val="hybridMultilevel"/>
    <w:tmpl w:val="11902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585B3F"/>
    <w:multiLevelType w:val="multilevel"/>
    <w:tmpl w:val="7252581E"/>
    <w:lvl w:ilvl="0">
      <w:start w:val="200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34491D"/>
    <w:multiLevelType w:val="hybridMultilevel"/>
    <w:tmpl w:val="1BF29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3951D3"/>
    <w:multiLevelType w:val="hybridMultilevel"/>
    <w:tmpl w:val="806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C3CA2"/>
    <w:multiLevelType w:val="hybridMultilevel"/>
    <w:tmpl w:val="413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C09A9"/>
    <w:multiLevelType w:val="hybridMultilevel"/>
    <w:tmpl w:val="92BC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5332F"/>
    <w:multiLevelType w:val="hybridMultilevel"/>
    <w:tmpl w:val="A0FEB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130FF8"/>
    <w:multiLevelType w:val="hybridMultilevel"/>
    <w:tmpl w:val="9F68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83CA2"/>
    <w:multiLevelType w:val="hybridMultilevel"/>
    <w:tmpl w:val="B1DA7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45622D1"/>
    <w:multiLevelType w:val="hybridMultilevel"/>
    <w:tmpl w:val="DEAE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60CBC"/>
    <w:multiLevelType w:val="hybridMultilevel"/>
    <w:tmpl w:val="7C9042A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7D9922F0"/>
    <w:multiLevelType w:val="hybridMultilevel"/>
    <w:tmpl w:val="B4D4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9"/>
  </w:num>
  <w:num w:numId="6">
    <w:abstractNumId w:val="6"/>
  </w:num>
  <w:num w:numId="7">
    <w:abstractNumId w:val="4"/>
  </w:num>
  <w:num w:numId="8">
    <w:abstractNumId w:val="16"/>
  </w:num>
  <w:num w:numId="9">
    <w:abstractNumId w:val="15"/>
  </w:num>
  <w:num w:numId="10">
    <w:abstractNumId w:val="8"/>
  </w:num>
  <w:num w:numId="11">
    <w:abstractNumId w:val="13"/>
  </w:num>
  <w:num w:numId="12">
    <w:abstractNumId w:val="11"/>
  </w:num>
  <w:num w:numId="13">
    <w:abstractNumId w:val="1"/>
  </w:num>
  <w:num w:numId="14">
    <w:abstractNumId w:val="0"/>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F7"/>
    <w:rsid w:val="0000786F"/>
    <w:rsid w:val="0001077B"/>
    <w:rsid w:val="00011CD6"/>
    <w:rsid w:val="00013D56"/>
    <w:rsid w:val="00015F6C"/>
    <w:rsid w:val="00021396"/>
    <w:rsid w:val="000228B1"/>
    <w:rsid w:val="00025711"/>
    <w:rsid w:val="0004088A"/>
    <w:rsid w:val="000408B0"/>
    <w:rsid w:val="00051532"/>
    <w:rsid w:val="0005599C"/>
    <w:rsid w:val="000625DE"/>
    <w:rsid w:val="000653C9"/>
    <w:rsid w:val="00066CC6"/>
    <w:rsid w:val="00070723"/>
    <w:rsid w:val="0007230E"/>
    <w:rsid w:val="00077DFC"/>
    <w:rsid w:val="00077EBC"/>
    <w:rsid w:val="00082324"/>
    <w:rsid w:val="0008327C"/>
    <w:rsid w:val="00083444"/>
    <w:rsid w:val="00085410"/>
    <w:rsid w:val="00090230"/>
    <w:rsid w:val="00093D6A"/>
    <w:rsid w:val="00095DB7"/>
    <w:rsid w:val="00097959"/>
    <w:rsid w:val="000A3419"/>
    <w:rsid w:val="000B35A7"/>
    <w:rsid w:val="000B35B3"/>
    <w:rsid w:val="000B6D29"/>
    <w:rsid w:val="000C06EB"/>
    <w:rsid w:val="000D08AB"/>
    <w:rsid w:val="000D6AB4"/>
    <w:rsid w:val="000D6FD6"/>
    <w:rsid w:val="000E3EA0"/>
    <w:rsid w:val="000E43C3"/>
    <w:rsid w:val="000E4D68"/>
    <w:rsid w:val="000E66A4"/>
    <w:rsid w:val="000F0511"/>
    <w:rsid w:val="000F0E99"/>
    <w:rsid w:val="001024F0"/>
    <w:rsid w:val="00106136"/>
    <w:rsid w:val="001061E7"/>
    <w:rsid w:val="0010722C"/>
    <w:rsid w:val="00110B1F"/>
    <w:rsid w:val="00116113"/>
    <w:rsid w:val="0012012E"/>
    <w:rsid w:val="00121D27"/>
    <w:rsid w:val="0012229B"/>
    <w:rsid w:val="00123FCD"/>
    <w:rsid w:val="00127FF3"/>
    <w:rsid w:val="0013562D"/>
    <w:rsid w:val="00136F07"/>
    <w:rsid w:val="00140010"/>
    <w:rsid w:val="00140BA6"/>
    <w:rsid w:val="00141E12"/>
    <w:rsid w:val="0014200D"/>
    <w:rsid w:val="00144FED"/>
    <w:rsid w:val="00147E5B"/>
    <w:rsid w:val="00150A7A"/>
    <w:rsid w:val="001512EC"/>
    <w:rsid w:val="00151A88"/>
    <w:rsid w:val="00153C2D"/>
    <w:rsid w:val="00153C3C"/>
    <w:rsid w:val="001544C3"/>
    <w:rsid w:val="00161354"/>
    <w:rsid w:val="00161440"/>
    <w:rsid w:val="00161485"/>
    <w:rsid w:val="00161965"/>
    <w:rsid w:val="00161A93"/>
    <w:rsid w:val="0016246E"/>
    <w:rsid w:val="001624E9"/>
    <w:rsid w:val="001700DE"/>
    <w:rsid w:val="001721D9"/>
    <w:rsid w:val="00175B7E"/>
    <w:rsid w:val="001762E9"/>
    <w:rsid w:val="00177AB9"/>
    <w:rsid w:val="001864AE"/>
    <w:rsid w:val="00193881"/>
    <w:rsid w:val="0019511F"/>
    <w:rsid w:val="001A4AE1"/>
    <w:rsid w:val="001A603E"/>
    <w:rsid w:val="001A6C9B"/>
    <w:rsid w:val="001B1A47"/>
    <w:rsid w:val="001B4B15"/>
    <w:rsid w:val="001B58F7"/>
    <w:rsid w:val="001B59DD"/>
    <w:rsid w:val="001B6B77"/>
    <w:rsid w:val="001C31D7"/>
    <w:rsid w:val="001C39C4"/>
    <w:rsid w:val="001C5D4F"/>
    <w:rsid w:val="001C76AB"/>
    <w:rsid w:val="001D176F"/>
    <w:rsid w:val="001D3A3F"/>
    <w:rsid w:val="001E0824"/>
    <w:rsid w:val="001E6DB9"/>
    <w:rsid w:val="001E778B"/>
    <w:rsid w:val="001E7D18"/>
    <w:rsid w:val="0020693C"/>
    <w:rsid w:val="00211885"/>
    <w:rsid w:val="00212F2C"/>
    <w:rsid w:val="00221C6F"/>
    <w:rsid w:val="002229DE"/>
    <w:rsid w:val="00224FF8"/>
    <w:rsid w:val="00230697"/>
    <w:rsid w:val="00231FF7"/>
    <w:rsid w:val="00234304"/>
    <w:rsid w:val="00240831"/>
    <w:rsid w:val="0024348C"/>
    <w:rsid w:val="00246C90"/>
    <w:rsid w:val="00253687"/>
    <w:rsid w:val="002548DB"/>
    <w:rsid w:val="00255009"/>
    <w:rsid w:val="00256645"/>
    <w:rsid w:val="00257F9A"/>
    <w:rsid w:val="00262035"/>
    <w:rsid w:val="0026270A"/>
    <w:rsid w:val="00271166"/>
    <w:rsid w:val="0027220A"/>
    <w:rsid w:val="00273481"/>
    <w:rsid w:val="002815CE"/>
    <w:rsid w:val="0028194F"/>
    <w:rsid w:val="00282A0F"/>
    <w:rsid w:val="002908DE"/>
    <w:rsid w:val="0029415A"/>
    <w:rsid w:val="002A4376"/>
    <w:rsid w:val="002B0D6F"/>
    <w:rsid w:val="002B282D"/>
    <w:rsid w:val="002B3365"/>
    <w:rsid w:val="002B3F33"/>
    <w:rsid w:val="002B42C1"/>
    <w:rsid w:val="002B466C"/>
    <w:rsid w:val="002B4AD4"/>
    <w:rsid w:val="002B6746"/>
    <w:rsid w:val="002B7E92"/>
    <w:rsid w:val="002C0881"/>
    <w:rsid w:val="002C331F"/>
    <w:rsid w:val="002C4414"/>
    <w:rsid w:val="002D0DC5"/>
    <w:rsid w:val="002D0EE6"/>
    <w:rsid w:val="002D4A8A"/>
    <w:rsid w:val="002D656C"/>
    <w:rsid w:val="002E0C51"/>
    <w:rsid w:val="002E1A19"/>
    <w:rsid w:val="002E1F88"/>
    <w:rsid w:val="002E6303"/>
    <w:rsid w:val="00302DA8"/>
    <w:rsid w:val="00303FB1"/>
    <w:rsid w:val="00304590"/>
    <w:rsid w:val="003056C5"/>
    <w:rsid w:val="00311720"/>
    <w:rsid w:val="00311AE9"/>
    <w:rsid w:val="00312AAE"/>
    <w:rsid w:val="00316E23"/>
    <w:rsid w:val="00322625"/>
    <w:rsid w:val="003232A3"/>
    <w:rsid w:val="0032572A"/>
    <w:rsid w:val="00325996"/>
    <w:rsid w:val="00327BDA"/>
    <w:rsid w:val="0033065C"/>
    <w:rsid w:val="00332B15"/>
    <w:rsid w:val="00334703"/>
    <w:rsid w:val="003349E4"/>
    <w:rsid w:val="00334BD3"/>
    <w:rsid w:val="003359B6"/>
    <w:rsid w:val="003406F6"/>
    <w:rsid w:val="00341D52"/>
    <w:rsid w:val="0034338F"/>
    <w:rsid w:val="003433E0"/>
    <w:rsid w:val="00344068"/>
    <w:rsid w:val="0035136A"/>
    <w:rsid w:val="00355783"/>
    <w:rsid w:val="00355888"/>
    <w:rsid w:val="003608E8"/>
    <w:rsid w:val="00361118"/>
    <w:rsid w:val="00361DCC"/>
    <w:rsid w:val="0036388F"/>
    <w:rsid w:val="00363AB0"/>
    <w:rsid w:val="00364821"/>
    <w:rsid w:val="00366DAC"/>
    <w:rsid w:val="00373C1A"/>
    <w:rsid w:val="00376D4F"/>
    <w:rsid w:val="00376FF0"/>
    <w:rsid w:val="00384014"/>
    <w:rsid w:val="003872A2"/>
    <w:rsid w:val="00387CCA"/>
    <w:rsid w:val="003914CF"/>
    <w:rsid w:val="00393927"/>
    <w:rsid w:val="00395BB7"/>
    <w:rsid w:val="003A277E"/>
    <w:rsid w:val="003B54D5"/>
    <w:rsid w:val="003B6DA7"/>
    <w:rsid w:val="003C24E9"/>
    <w:rsid w:val="003C3045"/>
    <w:rsid w:val="003C36BE"/>
    <w:rsid w:val="003D0633"/>
    <w:rsid w:val="003D145A"/>
    <w:rsid w:val="003D1BC8"/>
    <w:rsid w:val="003D2FBA"/>
    <w:rsid w:val="003E166D"/>
    <w:rsid w:val="003E4737"/>
    <w:rsid w:val="003E5EB4"/>
    <w:rsid w:val="003E6DDC"/>
    <w:rsid w:val="003F0932"/>
    <w:rsid w:val="003F318B"/>
    <w:rsid w:val="003F3CEC"/>
    <w:rsid w:val="003F66F7"/>
    <w:rsid w:val="0040473B"/>
    <w:rsid w:val="004118ED"/>
    <w:rsid w:val="0041503B"/>
    <w:rsid w:val="00417D13"/>
    <w:rsid w:val="00422017"/>
    <w:rsid w:val="004226CA"/>
    <w:rsid w:val="004415B0"/>
    <w:rsid w:val="00445349"/>
    <w:rsid w:val="00446EE3"/>
    <w:rsid w:val="0044742D"/>
    <w:rsid w:val="00452BEE"/>
    <w:rsid w:val="00453D5A"/>
    <w:rsid w:val="00454F70"/>
    <w:rsid w:val="004574C2"/>
    <w:rsid w:val="00461D50"/>
    <w:rsid w:val="00461E4F"/>
    <w:rsid w:val="0046475C"/>
    <w:rsid w:val="0046698C"/>
    <w:rsid w:val="0047697B"/>
    <w:rsid w:val="004770A2"/>
    <w:rsid w:val="00482282"/>
    <w:rsid w:val="004858E2"/>
    <w:rsid w:val="00485DB9"/>
    <w:rsid w:val="00487618"/>
    <w:rsid w:val="004876FB"/>
    <w:rsid w:val="00490041"/>
    <w:rsid w:val="004958C4"/>
    <w:rsid w:val="00495DAE"/>
    <w:rsid w:val="004A0701"/>
    <w:rsid w:val="004A3A60"/>
    <w:rsid w:val="004A76B3"/>
    <w:rsid w:val="004B1137"/>
    <w:rsid w:val="004B29B0"/>
    <w:rsid w:val="004B43F6"/>
    <w:rsid w:val="004C5266"/>
    <w:rsid w:val="004C79AD"/>
    <w:rsid w:val="004C7CB6"/>
    <w:rsid w:val="004D18BE"/>
    <w:rsid w:val="004D2BF4"/>
    <w:rsid w:val="004D79B9"/>
    <w:rsid w:val="004E4F32"/>
    <w:rsid w:val="004F08B8"/>
    <w:rsid w:val="004F5DCF"/>
    <w:rsid w:val="004F6BE6"/>
    <w:rsid w:val="00505219"/>
    <w:rsid w:val="005077FA"/>
    <w:rsid w:val="00513541"/>
    <w:rsid w:val="005152BC"/>
    <w:rsid w:val="00521789"/>
    <w:rsid w:val="00521F9E"/>
    <w:rsid w:val="00525C33"/>
    <w:rsid w:val="00525D80"/>
    <w:rsid w:val="0053069F"/>
    <w:rsid w:val="00535A35"/>
    <w:rsid w:val="00535FD7"/>
    <w:rsid w:val="00547B72"/>
    <w:rsid w:val="00554B4B"/>
    <w:rsid w:val="00560C44"/>
    <w:rsid w:val="00563829"/>
    <w:rsid w:val="0056413F"/>
    <w:rsid w:val="00564C3D"/>
    <w:rsid w:val="00574436"/>
    <w:rsid w:val="0058507C"/>
    <w:rsid w:val="005857D8"/>
    <w:rsid w:val="00595736"/>
    <w:rsid w:val="00596E2E"/>
    <w:rsid w:val="00597B5E"/>
    <w:rsid w:val="005A0F40"/>
    <w:rsid w:val="005A315A"/>
    <w:rsid w:val="005A36B9"/>
    <w:rsid w:val="005A41EE"/>
    <w:rsid w:val="005A7A09"/>
    <w:rsid w:val="005B050F"/>
    <w:rsid w:val="005B2442"/>
    <w:rsid w:val="005B2B11"/>
    <w:rsid w:val="005B2DF5"/>
    <w:rsid w:val="005B4847"/>
    <w:rsid w:val="005B61CF"/>
    <w:rsid w:val="005B7ECC"/>
    <w:rsid w:val="005C164E"/>
    <w:rsid w:val="005C48C3"/>
    <w:rsid w:val="005D37F8"/>
    <w:rsid w:val="005D7089"/>
    <w:rsid w:val="005D70B4"/>
    <w:rsid w:val="005E1632"/>
    <w:rsid w:val="005E2D22"/>
    <w:rsid w:val="005F4586"/>
    <w:rsid w:val="005F49DB"/>
    <w:rsid w:val="005F7599"/>
    <w:rsid w:val="00600AE3"/>
    <w:rsid w:val="00606529"/>
    <w:rsid w:val="006077AC"/>
    <w:rsid w:val="00607829"/>
    <w:rsid w:val="0060796D"/>
    <w:rsid w:val="00612759"/>
    <w:rsid w:val="00614DF1"/>
    <w:rsid w:val="00615BCD"/>
    <w:rsid w:val="00616A9B"/>
    <w:rsid w:val="00617A64"/>
    <w:rsid w:val="00617D7C"/>
    <w:rsid w:val="006229BD"/>
    <w:rsid w:val="0062546C"/>
    <w:rsid w:val="00625C59"/>
    <w:rsid w:val="00626963"/>
    <w:rsid w:val="0063317B"/>
    <w:rsid w:val="00633C72"/>
    <w:rsid w:val="00640D8B"/>
    <w:rsid w:val="00640ECB"/>
    <w:rsid w:val="006509D7"/>
    <w:rsid w:val="006521B6"/>
    <w:rsid w:val="0065280C"/>
    <w:rsid w:val="00652AD9"/>
    <w:rsid w:val="00661B7C"/>
    <w:rsid w:val="00663546"/>
    <w:rsid w:val="00663D82"/>
    <w:rsid w:val="00664057"/>
    <w:rsid w:val="00665352"/>
    <w:rsid w:val="00666BFA"/>
    <w:rsid w:val="00667449"/>
    <w:rsid w:val="00670A27"/>
    <w:rsid w:val="006711C4"/>
    <w:rsid w:val="00672BE1"/>
    <w:rsid w:val="00675069"/>
    <w:rsid w:val="00681723"/>
    <w:rsid w:val="00681DA0"/>
    <w:rsid w:val="0069360E"/>
    <w:rsid w:val="00694118"/>
    <w:rsid w:val="0069459C"/>
    <w:rsid w:val="006A51A0"/>
    <w:rsid w:val="006B378B"/>
    <w:rsid w:val="006B56E4"/>
    <w:rsid w:val="006B5B5B"/>
    <w:rsid w:val="006B7FAB"/>
    <w:rsid w:val="006C0211"/>
    <w:rsid w:val="006C23EF"/>
    <w:rsid w:val="006C2ACD"/>
    <w:rsid w:val="006C6528"/>
    <w:rsid w:val="006C7CC4"/>
    <w:rsid w:val="006D0E22"/>
    <w:rsid w:val="006D130F"/>
    <w:rsid w:val="006D5B24"/>
    <w:rsid w:val="006D6CE5"/>
    <w:rsid w:val="006E3392"/>
    <w:rsid w:val="006E3499"/>
    <w:rsid w:val="006E4A11"/>
    <w:rsid w:val="006E63B5"/>
    <w:rsid w:val="006F22A0"/>
    <w:rsid w:val="006F326A"/>
    <w:rsid w:val="006F41CC"/>
    <w:rsid w:val="006F61AB"/>
    <w:rsid w:val="006F6AB0"/>
    <w:rsid w:val="00706EDB"/>
    <w:rsid w:val="007101C4"/>
    <w:rsid w:val="00712336"/>
    <w:rsid w:val="00712CA3"/>
    <w:rsid w:val="00714DDA"/>
    <w:rsid w:val="007171F1"/>
    <w:rsid w:val="00717DD0"/>
    <w:rsid w:val="00721F8C"/>
    <w:rsid w:val="00722B4B"/>
    <w:rsid w:val="00723D3B"/>
    <w:rsid w:val="00726A29"/>
    <w:rsid w:val="0073123F"/>
    <w:rsid w:val="007333F8"/>
    <w:rsid w:val="00750208"/>
    <w:rsid w:val="00750E83"/>
    <w:rsid w:val="00752ABE"/>
    <w:rsid w:val="0075531B"/>
    <w:rsid w:val="00761843"/>
    <w:rsid w:val="007646D5"/>
    <w:rsid w:val="00766531"/>
    <w:rsid w:val="007675A0"/>
    <w:rsid w:val="00770C27"/>
    <w:rsid w:val="0077121C"/>
    <w:rsid w:val="0077420A"/>
    <w:rsid w:val="00775680"/>
    <w:rsid w:val="00795781"/>
    <w:rsid w:val="0079714F"/>
    <w:rsid w:val="0079730D"/>
    <w:rsid w:val="007A1D46"/>
    <w:rsid w:val="007A1F40"/>
    <w:rsid w:val="007A5070"/>
    <w:rsid w:val="007A554F"/>
    <w:rsid w:val="007A5947"/>
    <w:rsid w:val="007A5FA4"/>
    <w:rsid w:val="007A60FD"/>
    <w:rsid w:val="007A7621"/>
    <w:rsid w:val="007B00C7"/>
    <w:rsid w:val="007B29A4"/>
    <w:rsid w:val="007B6A12"/>
    <w:rsid w:val="007B771A"/>
    <w:rsid w:val="007C1625"/>
    <w:rsid w:val="007C1F5C"/>
    <w:rsid w:val="007C34B9"/>
    <w:rsid w:val="007C5BA1"/>
    <w:rsid w:val="007C6C91"/>
    <w:rsid w:val="007D39E1"/>
    <w:rsid w:val="007D4C9C"/>
    <w:rsid w:val="007D5938"/>
    <w:rsid w:val="007D6D72"/>
    <w:rsid w:val="007E1EB2"/>
    <w:rsid w:val="007E3FE9"/>
    <w:rsid w:val="007E4E2B"/>
    <w:rsid w:val="007F13B7"/>
    <w:rsid w:val="007F1E07"/>
    <w:rsid w:val="00804D05"/>
    <w:rsid w:val="008051B0"/>
    <w:rsid w:val="00810C26"/>
    <w:rsid w:val="008122D7"/>
    <w:rsid w:val="008125A8"/>
    <w:rsid w:val="00812C1D"/>
    <w:rsid w:val="00813F6B"/>
    <w:rsid w:val="008149EA"/>
    <w:rsid w:val="00825D49"/>
    <w:rsid w:val="008303D3"/>
    <w:rsid w:val="00832FA4"/>
    <w:rsid w:val="00836D67"/>
    <w:rsid w:val="008412C6"/>
    <w:rsid w:val="00845498"/>
    <w:rsid w:val="008465A3"/>
    <w:rsid w:val="00846FFD"/>
    <w:rsid w:val="0085482E"/>
    <w:rsid w:val="008564C0"/>
    <w:rsid w:val="00857EE1"/>
    <w:rsid w:val="00863310"/>
    <w:rsid w:val="008659D9"/>
    <w:rsid w:val="008667C1"/>
    <w:rsid w:val="00874030"/>
    <w:rsid w:val="008751CD"/>
    <w:rsid w:val="00875887"/>
    <w:rsid w:val="008763BF"/>
    <w:rsid w:val="0087654C"/>
    <w:rsid w:val="00881262"/>
    <w:rsid w:val="008815FE"/>
    <w:rsid w:val="00883CE3"/>
    <w:rsid w:val="00887314"/>
    <w:rsid w:val="00890564"/>
    <w:rsid w:val="00892C9B"/>
    <w:rsid w:val="00897507"/>
    <w:rsid w:val="008A1F69"/>
    <w:rsid w:val="008A4D48"/>
    <w:rsid w:val="008A564A"/>
    <w:rsid w:val="008A59DE"/>
    <w:rsid w:val="008A7C43"/>
    <w:rsid w:val="008A7CC4"/>
    <w:rsid w:val="008B0070"/>
    <w:rsid w:val="008B273C"/>
    <w:rsid w:val="008B7409"/>
    <w:rsid w:val="008C469B"/>
    <w:rsid w:val="008C509A"/>
    <w:rsid w:val="008C516E"/>
    <w:rsid w:val="008C5F2F"/>
    <w:rsid w:val="008C5F7A"/>
    <w:rsid w:val="008C7A78"/>
    <w:rsid w:val="008D3CF0"/>
    <w:rsid w:val="008E0122"/>
    <w:rsid w:val="008E245F"/>
    <w:rsid w:val="008F21BF"/>
    <w:rsid w:val="008F622C"/>
    <w:rsid w:val="00901177"/>
    <w:rsid w:val="0090133C"/>
    <w:rsid w:val="00916E86"/>
    <w:rsid w:val="00917CD1"/>
    <w:rsid w:val="00921F4C"/>
    <w:rsid w:val="0092314E"/>
    <w:rsid w:val="00927F08"/>
    <w:rsid w:val="00932A2F"/>
    <w:rsid w:val="0093347D"/>
    <w:rsid w:val="009420A6"/>
    <w:rsid w:val="009522D3"/>
    <w:rsid w:val="00954463"/>
    <w:rsid w:val="009605D7"/>
    <w:rsid w:val="00961CC2"/>
    <w:rsid w:val="0096211B"/>
    <w:rsid w:val="0096679E"/>
    <w:rsid w:val="009670B9"/>
    <w:rsid w:val="00974A40"/>
    <w:rsid w:val="009751BD"/>
    <w:rsid w:val="009764DC"/>
    <w:rsid w:val="0097702C"/>
    <w:rsid w:val="009777E3"/>
    <w:rsid w:val="00977F3C"/>
    <w:rsid w:val="009839A0"/>
    <w:rsid w:val="0098443B"/>
    <w:rsid w:val="00991198"/>
    <w:rsid w:val="009914D0"/>
    <w:rsid w:val="00995B35"/>
    <w:rsid w:val="00997806"/>
    <w:rsid w:val="00997C20"/>
    <w:rsid w:val="009A4C09"/>
    <w:rsid w:val="009A641C"/>
    <w:rsid w:val="009A6CCE"/>
    <w:rsid w:val="009B1E5B"/>
    <w:rsid w:val="009B3915"/>
    <w:rsid w:val="009B5290"/>
    <w:rsid w:val="009B6A5F"/>
    <w:rsid w:val="009B727F"/>
    <w:rsid w:val="009B7923"/>
    <w:rsid w:val="009C12B6"/>
    <w:rsid w:val="009C4713"/>
    <w:rsid w:val="009D0518"/>
    <w:rsid w:val="009D23E2"/>
    <w:rsid w:val="009D46CB"/>
    <w:rsid w:val="009E08BA"/>
    <w:rsid w:val="009E24C5"/>
    <w:rsid w:val="009E55BE"/>
    <w:rsid w:val="009E7202"/>
    <w:rsid w:val="009F2C75"/>
    <w:rsid w:val="009F3F67"/>
    <w:rsid w:val="009F56CF"/>
    <w:rsid w:val="00A026B8"/>
    <w:rsid w:val="00A04846"/>
    <w:rsid w:val="00A052D9"/>
    <w:rsid w:val="00A10DB1"/>
    <w:rsid w:val="00A11AA5"/>
    <w:rsid w:val="00A142C1"/>
    <w:rsid w:val="00A16288"/>
    <w:rsid w:val="00A16F4F"/>
    <w:rsid w:val="00A204B5"/>
    <w:rsid w:val="00A26434"/>
    <w:rsid w:val="00A352A3"/>
    <w:rsid w:val="00A36912"/>
    <w:rsid w:val="00A37602"/>
    <w:rsid w:val="00A37AB4"/>
    <w:rsid w:val="00A415E6"/>
    <w:rsid w:val="00A444E0"/>
    <w:rsid w:val="00A45EC2"/>
    <w:rsid w:val="00A468C1"/>
    <w:rsid w:val="00A46A80"/>
    <w:rsid w:val="00A51B2E"/>
    <w:rsid w:val="00A551AD"/>
    <w:rsid w:val="00A5617C"/>
    <w:rsid w:val="00A66A03"/>
    <w:rsid w:val="00A67B54"/>
    <w:rsid w:val="00A71583"/>
    <w:rsid w:val="00A74934"/>
    <w:rsid w:val="00A820D7"/>
    <w:rsid w:val="00A8286B"/>
    <w:rsid w:val="00A915F5"/>
    <w:rsid w:val="00A94768"/>
    <w:rsid w:val="00A96B2D"/>
    <w:rsid w:val="00AA0C77"/>
    <w:rsid w:val="00AA2AA3"/>
    <w:rsid w:val="00AA78EA"/>
    <w:rsid w:val="00AB45EF"/>
    <w:rsid w:val="00AB4B47"/>
    <w:rsid w:val="00AB52CF"/>
    <w:rsid w:val="00AB709C"/>
    <w:rsid w:val="00AB7300"/>
    <w:rsid w:val="00AC14A4"/>
    <w:rsid w:val="00AC209E"/>
    <w:rsid w:val="00AC57A1"/>
    <w:rsid w:val="00AC7A09"/>
    <w:rsid w:val="00AC7BB9"/>
    <w:rsid w:val="00AD45DA"/>
    <w:rsid w:val="00AD7586"/>
    <w:rsid w:val="00AE00BC"/>
    <w:rsid w:val="00AE1697"/>
    <w:rsid w:val="00AE2A65"/>
    <w:rsid w:val="00AE71EC"/>
    <w:rsid w:val="00AF13FF"/>
    <w:rsid w:val="00AF4A09"/>
    <w:rsid w:val="00AF5ECA"/>
    <w:rsid w:val="00AF780D"/>
    <w:rsid w:val="00AF78C3"/>
    <w:rsid w:val="00B02858"/>
    <w:rsid w:val="00B05506"/>
    <w:rsid w:val="00B07833"/>
    <w:rsid w:val="00B10D2B"/>
    <w:rsid w:val="00B11127"/>
    <w:rsid w:val="00B11C90"/>
    <w:rsid w:val="00B24A18"/>
    <w:rsid w:val="00B24AD6"/>
    <w:rsid w:val="00B2621F"/>
    <w:rsid w:val="00B26C84"/>
    <w:rsid w:val="00B30B69"/>
    <w:rsid w:val="00B342B6"/>
    <w:rsid w:val="00B35FE9"/>
    <w:rsid w:val="00B367C3"/>
    <w:rsid w:val="00B40B5A"/>
    <w:rsid w:val="00B416E6"/>
    <w:rsid w:val="00B43CE6"/>
    <w:rsid w:val="00B44802"/>
    <w:rsid w:val="00B44985"/>
    <w:rsid w:val="00B45C6F"/>
    <w:rsid w:val="00B47101"/>
    <w:rsid w:val="00B55CFD"/>
    <w:rsid w:val="00B55EFE"/>
    <w:rsid w:val="00B60F81"/>
    <w:rsid w:val="00B63DCD"/>
    <w:rsid w:val="00B67CE4"/>
    <w:rsid w:val="00B72008"/>
    <w:rsid w:val="00B7236A"/>
    <w:rsid w:val="00B7460A"/>
    <w:rsid w:val="00B802E1"/>
    <w:rsid w:val="00B922AB"/>
    <w:rsid w:val="00B96488"/>
    <w:rsid w:val="00BA344F"/>
    <w:rsid w:val="00BA71C0"/>
    <w:rsid w:val="00BB4C13"/>
    <w:rsid w:val="00BB53FE"/>
    <w:rsid w:val="00BB5BFE"/>
    <w:rsid w:val="00BB660D"/>
    <w:rsid w:val="00BC24B1"/>
    <w:rsid w:val="00BC5076"/>
    <w:rsid w:val="00BC716A"/>
    <w:rsid w:val="00BD0963"/>
    <w:rsid w:val="00BD3117"/>
    <w:rsid w:val="00BE2A17"/>
    <w:rsid w:val="00BE45D9"/>
    <w:rsid w:val="00BF2A67"/>
    <w:rsid w:val="00BF5275"/>
    <w:rsid w:val="00C03BD9"/>
    <w:rsid w:val="00C03D9E"/>
    <w:rsid w:val="00C05C8A"/>
    <w:rsid w:val="00C16445"/>
    <w:rsid w:val="00C21834"/>
    <w:rsid w:val="00C273F0"/>
    <w:rsid w:val="00C37C15"/>
    <w:rsid w:val="00C4246D"/>
    <w:rsid w:val="00C44763"/>
    <w:rsid w:val="00C512C2"/>
    <w:rsid w:val="00C51E9B"/>
    <w:rsid w:val="00C54C7D"/>
    <w:rsid w:val="00C54E34"/>
    <w:rsid w:val="00C55656"/>
    <w:rsid w:val="00C56331"/>
    <w:rsid w:val="00C57EE7"/>
    <w:rsid w:val="00C7634C"/>
    <w:rsid w:val="00C91057"/>
    <w:rsid w:val="00C91402"/>
    <w:rsid w:val="00C91AC6"/>
    <w:rsid w:val="00C9290B"/>
    <w:rsid w:val="00C92B7B"/>
    <w:rsid w:val="00C94122"/>
    <w:rsid w:val="00CA0AB0"/>
    <w:rsid w:val="00CB21A7"/>
    <w:rsid w:val="00CB3DFD"/>
    <w:rsid w:val="00CB5BA7"/>
    <w:rsid w:val="00CC1D08"/>
    <w:rsid w:val="00CC44FA"/>
    <w:rsid w:val="00CC6CE6"/>
    <w:rsid w:val="00CD594C"/>
    <w:rsid w:val="00CE0766"/>
    <w:rsid w:val="00CE37CB"/>
    <w:rsid w:val="00CE7019"/>
    <w:rsid w:val="00CF1DB9"/>
    <w:rsid w:val="00CF2812"/>
    <w:rsid w:val="00CF5214"/>
    <w:rsid w:val="00CF5549"/>
    <w:rsid w:val="00CF643B"/>
    <w:rsid w:val="00D002E0"/>
    <w:rsid w:val="00D13119"/>
    <w:rsid w:val="00D16753"/>
    <w:rsid w:val="00D26E74"/>
    <w:rsid w:val="00D34091"/>
    <w:rsid w:val="00D34A93"/>
    <w:rsid w:val="00D3797B"/>
    <w:rsid w:val="00D37D8F"/>
    <w:rsid w:val="00D40E1E"/>
    <w:rsid w:val="00D50D18"/>
    <w:rsid w:val="00D53EC7"/>
    <w:rsid w:val="00D5636F"/>
    <w:rsid w:val="00D60858"/>
    <w:rsid w:val="00D61207"/>
    <w:rsid w:val="00D647DF"/>
    <w:rsid w:val="00D65193"/>
    <w:rsid w:val="00D669BB"/>
    <w:rsid w:val="00D671F1"/>
    <w:rsid w:val="00D676FC"/>
    <w:rsid w:val="00D709A0"/>
    <w:rsid w:val="00D70EFC"/>
    <w:rsid w:val="00D715A7"/>
    <w:rsid w:val="00D73674"/>
    <w:rsid w:val="00D7694D"/>
    <w:rsid w:val="00D771D2"/>
    <w:rsid w:val="00D84DB1"/>
    <w:rsid w:val="00D852DA"/>
    <w:rsid w:val="00D85FF0"/>
    <w:rsid w:val="00D92A89"/>
    <w:rsid w:val="00D95984"/>
    <w:rsid w:val="00DA022B"/>
    <w:rsid w:val="00DA04D3"/>
    <w:rsid w:val="00DA7DCD"/>
    <w:rsid w:val="00DB1C88"/>
    <w:rsid w:val="00DB3ADF"/>
    <w:rsid w:val="00DB7EF0"/>
    <w:rsid w:val="00DB7F26"/>
    <w:rsid w:val="00DD20D0"/>
    <w:rsid w:val="00DD2F3A"/>
    <w:rsid w:val="00DE0A1B"/>
    <w:rsid w:val="00DE2D4B"/>
    <w:rsid w:val="00DE555B"/>
    <w:rsid w:val="00DF0ADA"/>
    <w:rsid w:val="00DF277F"/>
    <w:rsid w:val="00DF3951"/>
    <w:rsid w:val="00DF4304"/>
    <w:rsid w:val="00DF4730"/>
    <w:rsid w:val="00DF512F"/>
    <w:rsid w:val="00DF7B5B"/>
    <w:rsid w:val="00E023F3"/>
    <w:rsid w:val="00E0266E"/>
    <w:rsid w:val="00E03113"/>
    <w:rsid w:val="00E0398F"/>
    <w:rsid w:val="00E04D8F"/>
    <w:rsid w:val="00E05891"/>
    <w:rsid w:val="00E1263B"/>
    <w:rsid w:val="00E15BDF"/>
    <w:rsid w:val="00E16605"/>
    <w:rsid w:val="00E1724C"/>
    <w:rsid w:val="00E21A4F"/>
    <w:rsid w:val="00E230FB"/>
    <w:rsid w:val="00E26678"/>
    <w:rsid w:val="00E26875"/>
    <w:rsid w:val="00E30FAE"/>
    <w:rsid w:val="00E35928"/>
    <w:rsid w:val="00E406C0"/>
    <w:rsid w:val="00E4076D"/>
    <w:rsid w:val="00E44AA7"/>
    <w:rsid w:val="00E550D0"/>
    <w:rsid w:val="00E62452"/>
    <w:rsid w:val="00E66528"/>
    <w:rsid w:val="00E74218"/>
    <w:rsid w:val="00E807E8"/>
    <w:rsid w:val="00E81149"/>
    <w:rsid w:val="00E81FD1"/>
    <w:rsid w:val="00E9125A"/>
    <w:rsid w:val="00E9211B"/>
    <w:rsid w:val="00E946CD"/>
    <w:rsid w:val="00EA1037"/>
    <w:rsid w:val="00EA6DE0"/>
    <w:rsid w:val="00EB01F4"/>
    <w:rsid w:val="00EB2B81"/>
    <w:rsid w:val="00EB428D"/>
    <w:rsid w:val="00EB59BB"/>
    <w:rsid w:val="00EC22C5"/>
    <w:rsid w:val="00EC2B31"/>
    <w:rsid w:val="00EC6B96"/>
    <w:rsid w:val="00ED20D6"/>
    <w:rsid w:val="00ED2A29"/>
    <w:rsid w:val="00ED4F8C"/>
    <w:rsid w:val="00EE0B85"/>
    <w:rsid w:val="00EE12B4"/>
    <w:rsid w:val="00EE4C46"/>
    <w:rsid w:val="00EE6BBE"/>
    <w:rsid w:val="00F00085"/>
    <w:rsid w:val="00F014EA"/>
    <w:rsid w:val="00F039BC"/>
    <w:rsid w:val="00F0461B"/>
    <w:rsid w:val="00F05B74"/>
    <w:rsid w:val="00F11293"/>
    <w:rsid w:val="00F13FA1"/>
    <w:rsid w:val="00F15A1C"/>
    <w:rsid w:val="00F25B0E"/>
    <w:rsid w:val="00F272CC"/>
    <w:rsid w:val="00F27665"/>
    <w:rsid w:val="00F3203F"/>
    <w:rsid w:val="00F32F0C"/>
    <w:rsid w:val="00F3302A"/>
    <w:rsid w:val="00F41DC7"/>
    <w:rsid w:val="00F421CB"/>
    <w:rsid w:val="00F46850"/>
    <w:rsid w:val="00F4773E"/>
    <w:rsid w:val="00F553B9"/>
    <w:rsid w:val="00F56AFD"/>
    <w:rsid w:val="00F6011D"/>
    <w:rsid w:val="00F60BB3"/>
    <w:rsid w:val="00F6245F"/>
    <w:rsid w:val="00F65EA8"/>
    <w:rsid w:val="00F700A5"/>
    <w:rsid w:val="00F70762"/>
    <w:rsid w:val="00F70D71"/>
    <w:rsid w:val="00F72F81"/>
    <w:rsid w:val="00F73E72"/>
    <w:rsid w:val="00F74BE7"/>
    <w:rsid w:val="00F75563"/>
    <w:rsid w:val="00F777B5"/>
    <w:rsid w:val="00F800DD"/>
    <w:rsid w:val="00F932EC"/>
    <w:rsid w:val="00F9736F"/>
    <w:rsid w:val="00FA0572"/>
    <w:rsid w:val="00FA3492"/>
    <w:rsid w:val="00FA4D42"/>
    <w:rsid w:val="00FA5305"/>
    <w:rsid w:val="00FA7711"/>
    <w:rsid w:val="00FB25BD"/>
    <w:rsid w:val="00FD01D5"/>
    <w:rsid w:val="00FD1006"/>
    <w:rsid w:val="00FD39C6"/>
    <w:rsid w:val="00FD4AD5"/>
    <w:rsid w:val="00FE05B6"/>
    <w:rsid w:val="00FE1225"/>
    <w:rsid w:val="00FE289B"/>
    <w:rsid w:val="00FF20F1"/>
    <w:rsid w:val="00FF278E"/>
    <w:rsid w:val="00FF2C99"/>
    <w:rsid w:val="00FF5276"/>
    <w:rsid w:val="00FF54B8"/>
    <w:rsid w:val="00FF5752"/>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6cf"/>
    </o:shapedefaults>
    <o:shapelayout v:ext="edit">
      <o:idmap v:ext="edit" data="1"/>
    </o:shapelayout>
  </w:shapeDefaults>
  <w:decimalSymbol w:val="."/>
  <w:listSeparator w:val=","/>
  <w14:docId w14:val="7A76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3D145A"/>
  </w:style>
  <w:style w:type="paragraph" w:styleId="BodyTextIndent">
    <w:name w:val="Body Text Indent"/>
    <w:basedOn w:val="Normal"/>
    <w:rsid w:val="003D145A"/>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pPr>
    <w:rPr>
      <w:sz w:val="24"/>
      <w:lang w:val="en-GB"/>
    </w:rPr>
  </w:style>
  <w:style w:type="character" w:styleId="Hyperlink">
    <w:name w:val="Hyperlink"/>
    <w:basedOn w:val="DefaultParagraphFont"/>
    <w:rsid w:val="003D145A"/>
    <w:rPr>
      <w:color w:val="0000FF"/>
      <w:u w:val="single"/>
    </w:rPr>
  </w:style>
  <w:style w:type="paragraph" w:styleId="Footer">
    <w:name w:val="footer"/>
    <w:basedOn w:val="Normal"/>
    <w:rsid w:val="00EE6BBE"/>
    <w:pPr>
      <w:tabs>
        <w:tab w:val="center" w:pos="4320"/>
        <w:tab w:val="right" w:pos="8640"/>
      </w:tabs>
    </w:pPr>
  </w:style>
  <w:style w:type="character" w:styleId="PageNumber">
    <w:name w:val="page number"/>
    <w:basedOn w:val="DefaultParagraphFont"/>
    <w:rsid w:val="00EE6BBE"/>
  </w:style>
  <w:style w:type="paragraph" w:styleId="Header">
    <w:name w:val="header"/>
    <w:basedOn w:val="Normal"/>
    <w:link w:val="HeaderChar"/>
    <w:uiPriority w:val="99"/>
    <w:rsid w:val="00EB428D"/>
    <w:pPr>
      <w:tabs>
        <w:tab w:val="center" w:pos="4320"/>
        <w:tab w:val="right" w:pos="8640"/>
      </w:tabs>
    </w:pPr>
  </w:style>
  <w:style w:type="character" w:styleId="FollowedHyperlink">
    <w:name w:val="FollowedHyperlink"/>
    <w:basedOn w:val="DefaultParagraphFont"/>
    <w:rsid w:val="00E1263B"/>
    <w:rPr>
      <w:color w:val="800080"/>
      <w:u w:val="single"/>
    </w:rPr>
  </w:style>
  <w:style w:type="paragraph" w:styleId="ListParagraph">
    <w:name w:val="List Paragraph"/>
    <w:basedOn w:val="Normal"/>
    <w:uiPriority w:val="34"/>
    <w:qFormat/>
    <w:rsid w:val="00193881"/>
    <w:pPr>
      <w:ind w:left="720"/>
      <w:contextualSpacing/>
    </w:pPr>
  </w:style>
  <w:style w:type="paragraph" w:styleId="Title">
    <w:name w:val="Title"/>
    <w:basedOn w:val="Normal"/>
    <w:next w:val="Normal"/>
    <w:link w:val="TitleChar"/>
    <w:uiPriority w:val="10"/>
    <w:qFormat/>
    <w:rsid w:val="00B35FE9"/>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B35FE9"/>
    <w:rPr>
      <w:rFonts w:asciiTheme="majorHAnsi" w:eastAsiaTheme="majorEastAsia" w:hAnsiTheme="majorHAnsi" w:cstheme="majorBidi"/>
      <w:color w:val="17365D"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F27665"/>
    <w:rPr>
      <w:rFonts w:ascii="Tahoma" w:hAnsi="Tahoma" w:cs="Tahoma"/>
      <w:sz w:val="16"/>
      <w:szCs w:val="16"/>
    </w:rPr>
  </w:style>
  <w:style w:type="character" w:customStyle="1" w:styleId="BalloonTextChar">
    <w:name w:val="Balloon Text Char"/>
    <w:basedOn w:val="DefaultParagraphFont"/>
    <w:link w:val="BalloonText"/>
    <w:uiPriority w:val="99"/>
    <w:semiHidden/>
    <w:rsid w:val="00F27665"/>
    <w:rPr>
      <w:rFonts w:ascii="Tahoma" w:hAnsi="Tahoma" w:cs="Tahoma"/>
      <w:sz w:val="16"/>
      <w:szCs w:val="16"/>
    </w:rPr>
  </w:style>
  <w:style w:type="character" w:customStyle="1" w:styleId="HeaderChar">
    <w:name w:val="Header Char"/>
    <w:basedOn w:val="DefaultParagraphFont"/>
    <w:link w:val="Header"/>
    <w:uiPriority w:val="99"/>
    <w:rsid w:val="007E4E2B"/>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3D145A"/>
  </w:style>
  <w:style w:type="paragraph" w:styleId="BodyTextIndent">
    <w:name w:val="Body Text Indent"/>
    <w:basedOn w:val="Normal"/>
    <w:rsid w:val="003D145A"/>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pPr>
    <w:rPr>
      <w:sz w:val="24"/>
      <w:lang w:val="en-GB"/>
    </w:rPr>
  </w:style>
  <w:style w:type="character" w:styleId="Hyperlink">
    <w:name w:val="Hyperlink"/>
    <w:basedOn w:val="DefaultParagraphFont"/>
    <w:rsid w:val="003D145A"/>
    <w:rPr>
      <w:color w:val="0000FF"/>
      <w:u w:val="single"/>
    </w:rPr>
  </w:style>
  <w:style w:type="paragraph" w:styleId="Footer">
    <w:name w:val="footer"/>
    <w:basedOn w:val="Normal"/>
    <w:rsid w:val="00EE6BBE"/>
    <w:pPr>
      <w:tabs>
        <w:tab w:val="center" w:pos="4320"/>
        <w:tab w:val="right" w:pos="8640"/>
      </w:tabs>
    </w:pPr>
  </w:style>
  <w:style w:type="character" w:styleId="PageNumber">
    <w:name w:val="page number"/>
    <w:basedOn w:val="DefaultParagraphFont"/>
    <w:rsid w:val="00EE6BBE"/>
  </w:style>
  <w:style w:type="paragraph" w:styleId="Header">
    <w:name w:val="header"/>
    <w:basedOn w:val="Normal"/>
    <w:link w:val="HeaderChar"/>
    <w:uiPriority w:val="99"/>
    <w:rsid w:val="00EB428D"/>
    <w:pPr>
      <w:tabs>
        <w:tab w:val="center" w:pos="4320"/>
        <w:tab w:val="right" w:pos="8640"/>
      </w:tabs>
    </w:pPr>
  </w:style>
  <w:style w:type="character" w:styleId="FollowedHyperlink">
    <w:name w:val="FollowedHyperlink"/>
    <w:basedOn w:val="DefaultParagraphFont"/>
    <w:rsid w:val="00E1263B"/>
    <w:rPr>
      <w:color w:val="800080"/>
      <w:u w:val="single"/>
    </w:rPr>
  </w:style>
  <w:style w:type="paragraph" w:styleId="ListParagraph">
    <w:name w:val="List Paragraph"/>
    <w:basedOn w:val="Normal"/>
    <w:uiPriority w:val="34"/>
    <w:qFormat/>
    <w:rsid w:val="00193881"/>
    <w:pPr>
      <w:ind w:left="720"/>
      <w:contextualSpacing/>
    </w:pPr>
  </w:style>
  <w:style w:type="paragraph" w:styleId="Title">
    <w:name w:val="Title"/>
    <w:basedOn w:val="Normal"/>
    <w:next w:val="Normal"/>
    <w:link w:val="TitleChar"/>
    <w:uiPriority w:val="10"/>
    <w:qFormat/>
    <w:rsid w:val="00B35FE9"/>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B35FE9"/>
    <w:rPr>
      <w:rFonts w:asciiTheme="majorHAnsi" w:eastAsiaTheme="majorEastAsia" w:hAnsiTheme="majorHAnsi" w:cstheme="majorBidi"/>
      <w:color w:val="17365D"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F27665"/>
    <w:rPr>
      <w:rFonts w:ascii="Tahoma" w:hAnsi="Tahoma" w:cs="Tahoma"/>
      <w:sz w:val="16"/>
      <w:szCs w:val="16"/>
    </w:rPr>
  </w:style>
  <w:style w:type="character" w:customStyle="1" w:styleId="BalloonTextChar">
    <w:name w:val="Balloon Text Char"/>
    <w:basedOn w:val="DefaultParagraphFont"/>
    <w:link w:val="BalloonText"/>
    <w:uiPriority w:val="99"/>
    <w:semiHidden/>
    <w:rsid w:val="00F27665"/>
    <w:rPr>
      <w:rFonts w:ascii="Tahoma" w:hAnsi="Tahoma" w:cs="Tahoma"/>
      <w:sz w:val="16"/>
      <w:szCs w:val="16"/>
    </w:rPr>
  </w:style>
  <w:style w:type="character" w:customStyle="1" w:styleId="HeaderChar">
    <w:name w:val="Header Char"/>
    <w:basedOn w:val="DefaultParagraphFont"/>
    <w:link w:val="Header"/>
    <w:uiPriority w:val="99"/>
    <w:rsid w:val="007E4E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globeandmail.com/report-on-business/rob-commentary/we-need-courts-to-uphold-the-spirit-of-our-tax-laws/article30250994/" TargetMode="External"/><Relationship Id="rId21" Type="http://schemas.openxmlformats.org/officeDocument/2006/relationships/hyperlink" Target="http://tvo.org/video/programs/the-agenda-with-steve-paikin/deficits-past-present-and-future" TargetMode="External"/><Relationship Id="rId22" Type="http://schemas.openxmlformats.org/officeDocument/2006/relationships/hyperlink" Target="http://www.theglobeandmail.com/globe-debate/five-reasons-to-stop-obsessing-about-balanced-budget/article23854578/" TargetMode="External"/><Relationship Id="rId23" Type="http://schemas.openxmlformats.org/officeDocument/2006/relationships/hyperlink" Target="http://www.cbc.ca/radio/the180/boarding-school-response-when-isis-recruits-return-balanced-budgets-1.2970456/why-balanced-budgets-aren-t-always-good-budgets-1.2970487" TargetMode="External"/><Relationship Id="rId24" Type="http://schemas.openxmlformats.org/officeDocument/2006/relationships/hyperlink" Target="http://www.theglobeandmail.com/commentary/good-luck-eu-with-that-budget-resolution/article4085735/" TargetMode="External"/><Relationship Id="rId25" Type="http://schemas.openxmlformats.org/officeDocument/2006/relationships/hyperlink" Target="http://www.thestar.com/opinion/editorialopinion/article/959666--fiscal-favours-are-eroding-our-tax-system" TargetMode="External"/><Relationship Id="rId26" Type="http://schemas.openxmlformats.org/officeDocument/2006/relationships/hyperlink" Target="http://www.thestar.com/comment/article/708348" TargetMode="External"/><Relationship Id="rId27" Type="http://schemas.openxmlformats.org/officeDocument/2006/relationships/hyperlink" Target="http://www.canadianlawyermag.com/Tax-Breaks-The-good-the-bad-and-the-ugly.html" TargetMode="External"/><Relationship Id="rId28" Type="http://schemas.openxmlformats.org/officeDocument/2006/relationships/hyperlink" Target="http://www.thestar.com/comment/article/579356" TargetMode="External"/><Relationship Id="rId29" Type="http://schemas.openxmlformats.org/officeDocument/2006/relationships/hyperlink" Target="http://www.cbc.ca/thecurrent/2009/200901/20090128.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bc.ca/news/viewpoint/vp_philipps/20061122.html" TargetMode="External"/><Relationship Id="rId31" Type="http://schemas.openxmlformats.org/officeDocument/2006/relationships/hyperlink" Target="http://www.cbc.ca/canadavotes/realitycheck/taxcredits.html" TargetMode="External"/><Relationship Id="rId32" Type="http://schemas.openxmlformats.org/officeDocument/2006/relationships/hyperlink" Target="http://www2.parl.gc.ca/HousePublications/Publication.aspx?DocId=3551119&amp;Language=E&amp;Mode=1&amp;Parl=39&amp;Ses=2" TargetMode="External"/><Relationship Id="rId9" Type="http://schemas.openxmlformats.org/officeDocument/2006/relationships/hyperlink" Target="mailto:lphilipps@osgoode.yorku.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afia-afai.org/files/fafiasubmissiontostandingcommitteeoffinanceprebudgetconsult2007.pdf" TargetMode="External"/><Relationship Id="rId34" Type="http://schemas.openxmlformats.org/officeDocument/2006/relationships/hyperlink" Target="http://www.fafia-afai.org/files/whytaxpolicymatterstowomen.pdf" TargetMode="External"/><Relationship Id="rId35" Type="http://schemas.openxmlformats.org/officeDocument/2006/relationships/hyperlink" Target="http://www.fedcan.ca/english/fromold/breakfast-philipps0401.cfm" TargetMode="External"/><Relationship Id="rId36" Type="http://schemas.openxmlformats.org/officeDocument/2006/relationships/hyperlink" Target="http://advancement.yorku.ca/york-circle/yorkcirclepast/" TargetMode="External"/><Relationship Id="rId10" Type="http://schemas.openxmlformats.org/officeDocument/2006/relationships/hyperlink" Target="http://www.informedopinions.org" TargetMode="External"/><Relationship Id="rId11" Type="http://schemas.openxmlformats.org/officeDocument/2006/relationships/hyperlink" Target="http://weteachontario.ca/professors/" TargetMode="External"/><Relationship Id="rId12" Type="http://schemas.openxmlformats.org/officeDocument/2006/relationships/hyperlink" Target="http://cou.info.yorku.ca/" TargetMode="External"/><Relationship Id="rId13" Type="http://schemas.openxmlformats.org/officeDocument/2006/relationships/hyperlink" Target="http://papers.ssrn.com/sol3/cf_dev/AbsByAuth.cfm?per_id=114296" TargetMode="External"/><Relationship Id="rId14" Type="http://schemas.openxmlformats.org/officeDocument/2006/relationships/hyperlink" Target="http://www.heqco.ca/en-ca/Research/ResPub/Pages/Maximizing-Opportunity-Mitigating-Risk-Aligning-Law-Policy-and-Practice-to-Strengthen-Work-Integrated-Learning-in-Ontario.aspx" TargetMode="External"/><Relationship Id="rId15" Type="http://schemas.openxmlformats.org/officeDocument/2006/relationships/hyperlink" Target="http://tax.jotwell.com/telling-the-middle-class-how-to-be-middle-class-tax-incentives-for-saving/" TargetMode="External"/><Relationship Id="rId16" Type="http://schemas.openxmlformats.org/officeDocument/2006/relationships/hyperlink" Target="http://papers.ssrn.com/sol3/papers.cfm?abstract_id=1869164" TargetMode="External"/><Relationship Id="rId17" Type="http://schemas.openxmlformats.org/officeDocument/2006/relationships/hyperlink" Target="http://blog-en.heqco.ca/2016/11/lisa-philipps-joseph-turcotte-and-leslie-nichols-the-downsides-of-postsecondary-co-op-work-placements/" TargetMode="External"/><Relationship Id="rId18" Type="http://schemas.openxmlformats.org/officeDocument/2006/relationships/hyperlink" Target="http://tvo.org/video/programs/the-agenda-with-steve-paikin/ontario-the-indebted" TargetMode="External"/><Relationship Id="rId19" Type="http://schemas.openxmlformats.org/officeDocument/2006/relationships/hyperlink" Target="http://www.theglobeandmail.com/report-on-business/rob-commentary/the-principal-residence-exemption-is-a-fixable-piece-of-the-housing-puzzle/article31834073/"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5574</Words>
  <Characters>31772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CURRICULUM VITAE</vt:lpstr>
    </vt:vector>
  </TitlesOfParts>
  <Company>York University</Company>
  <LinksUpToDate>false</LinksUpToDate>
  <CharactersWithSpaces>37272</CharactersWithSpaces>
  <SharedDoc>false</SharedDoc>
  <HLinks>
    <vt:vector size="54" baseType="variant">
      <vt:variant>
        <vt:i4>7340091</vt:i4>
      </vt:variant>
      <vt:variant>
        <vt:i4>24</vt:i4>
      </vt:variant>
      <vt:variant>
        <vt:i4>0</vt:i4>
      </vt:variant>
      <vt:variant>
        <vt:i4>5</vt:i4>
      </vt:variant>
      <vt:variant>
        <vt:lpwstr>http://www.fafia-afai.org/files/whytaxpolicymatterstowomen.pdf</vt:lpwstr>
      </vt:variant>
      <vt:variant>
        <vt:lpwstr/>
      </vt:variant>
      <vt:variant>
        <vt:i4>2752616</vt:i4>
      </vt:variant>
      <vt:variant>
        <vt:i4>21</vt:i4>
      </vt:variant>
      <vt:variant>
        <vt:i4>0</vt:i4>
      </vt:variant>
      <vt:variant>
        <vt:i4>5</vt:i4>
      </vt:variant>
      <vt:variant>
        <vt:lpwstr>http://www.fafia-afai.org/files/fafiasubmissiontostandingcommitteeoffinanceprebudgetconsult2007.pdf</vt:lpwstr>
      </vt:variant>
      <vt:variant>
        <vt:lpwstr/>
      </vt:variant>
      <vt:variant>
        <vt:i4>6553726</vt:i4>
      </vt:variant>
      <vt:variant>
        <vt:i4>18</vt:i4>
      </vt:variant>
      <vt:variant>
        <vt:i4>0</vt:i4>
      </vt:variant>
      <vt:variant>
        <vt:i4>5</vt:i4>
      </vt:variant>
      <vt:variant>
        <vt:lpwstr>http://www2.parl.gc.ca/HousePublications/Publication.aspx?DocId=3551119&amp;Language=E&amp;Mode=1&amp;Parl=39&amp;Ses=2</vt:lpwstr>
      </vt:variant>
      <vt:variant>
        <vt:lpwstr/>
      </vt:variant>
      <vt:variant>
        <vt:i4>7012410</vt:i4>
      </vt:variant>
      <vt:variant>
        <vt:i4>15</vt:i4>
      </vt:variant>
      <vt:variant>
        <vt:i4>0</vt:i4>
      </vt:variant>
      <vt:variant>
        <vt:i4>5</vt:i4>
      </vt:variant>
      <vt:variant>
        <vt:lpwstr>http://www.cbc.ca/canadavotes/realitycheck/taxcredits.html</vt:lpwstr>
      </vt:variant>
      <vt:variant>
        <vt:lpwstr/>
      </vt:variant>
      <vt:variant>
        <vt:i4>1441828</vt:i4>
      </vt:variant>
      <vt:variant>
        <vt:i4>12</vt:i4>
      </vt:variant>
      <vt:variant>
        <vt:i4>0</vt:i4>
      </vt:variant>
      <vt:variant>
        <vt:i4>5</vt:i4>
      </vt:variant>
      <vt:variant>
        <vt:lpwstr>http://www.cbc.ca/news/viewpoint/vp_philipps/20061122.html</vt:lpwstr>
      </vt:variant>
      <vt:variant>
        <vt:lpwstr/>
      </vt:variant>
      <vt:variant>
        <vt:i4>2883643</vt:i4>
      </vt:variant>
      <vt:variant>
        <vt:i4>9</vt:i4>
      </vt:variant>
      <vt:variant>
        <vt:i4>0</vt:i4>
      </vt:variant>
      <vt:variant>
        <vt:i4>5</vt:i4>
      </vt:variant>
      <vt:variant>
        <vt:lpwstr>http://www.cbc.ca/thecurrent/2009/200901/20090128.html</vt:lpwstr>
      </vt:variant>
      <vt:variant>
        <vt:lpwstr/>
      </vt:variant>
      <vt:variant>
        <vt:i4>458843</vt:i4>
      </vt:variant>
      <vt:variant>
        <vt:i4>6</vt:i4>
      </vt:variant>
      <vt:variant>
        <vt:i4>0</vt:i4>
      </vt:variant>
      <vt:variant>
        <vt:i4>5</vt:i4>
      </vt:variant>
      <vt:variant>
        <vt:lpwstr>http://www.thestar.com/comment/article/579356</vt:lpwstr>
      </vt:variant>
      <vt:variant>
        <vt:lpwstr/>
      </vt:variant>
      <vt:variant>
        <vt:i4>7733310</vt:i4>
      </vt:variant>
      <vt:variant>
        <vt:i4>3</vt:i4>
      </vt:variant>
      <vt:variant>
        <vt:i4>0</vt:i4>
      </vt:variant>
      <vt:variant>
        <vt:i4>5</vt:i4>
      </vt:variant>
      <vt:variant>
        <vt:lpwstr>http://www.canadianlawyermag.com/Tax-Breaks-The-good-the-bad-and-the-ugly.html</vt:lpwstr>
      </vt:variant>
      <vt:variant>
        <vt:lpwstr/>
      </vt:variant>
      <vt:variant>
        <vt:i4>327772</vt:i4>
      </vt:variant>
      <vt:variant>
        <vt:i4>0</vt:i4>
      </vt:variant>
      <vt:variant>
        <vt:i4>0</vt:i4>
      </vt:variant>
      <vt:variant>
        <vt:i4>5</vt:i4>
      </vt:variant>
      <vt:variant>
        <vt:lpwstr>http://www.thestar.com/comment/article/708348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Osgoode Hall</dc:creator>
  <cp:lastModifiedBy>Lisa  Philipps</cp:lastModifiedBy>
  <cp:revision>15</cp:revision>
  <cp:lastPrinted>2009-11-23T20:10:00Z</cp:lastPrinted>
  <dcterms:created xsi:type="dcterms:W3CDTF">2016-11-06T13:45:00Z</dcterms:created>
  <dcterms:modified xsi:type="dcterms:W3CDTF">2016-11-25T20:15:00Z</dcterms:modified>
</cp:coreProperties>
</file>