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sz w:val="36"/>
          <w:szCs w:val="36"/>
          <w:rtl w:val="0"/>
        </w:rPr>
        <w:t xml:space="preserve">CURRICULUM VITAE</w:t>
      </w:r>
      <w:r w:rsidDel="00000000" w:rsidR="00000000" w:rsidRPr="00000000">
        <w:rPr>
          <w:rtl w:val="0"/>
        </w:rPr>
      </w:r>
    </w:p>
    <w:p w:rsidR="00000000" w:rsidDel="00000000" w:rsidP="00000000" w:rsidRDefault="00000000" w:rsidRPr="00000000" w14:paraId="00000002">
      <w:pPr>
        <w:spacing w:after="160" w:line="259" w:lineRule="auto"/>
        <w:rPr/>
      </w:pPr>
      <w:r w:rsidDel="00000000" w:rsidR="00000000" w:rsidRPr="00000000">
        <w:rPr>
          <w:rtl w:val="0"/>
        </w:rPr>
      </w:r>
    </w:p>
    <w:p w:rsidR="00000000" w:rsidDel="00000000" w:rsidP="00000000" w:rsidRDefault="00000000" w:rsidRPr="00000000" w14:paraId="00000003">
      <w:pPr>
        <w:spacing w:after="160" w:line="259" w:lineRule="auto"/>
        <w:rPr>
          <w:b w:val="1"/>
        </w:rPr>
      </w:pPr>
      <w:r w:rsidDel="00000000" w:rsidR="00000000" w:rsidRPr="00000000">
        <w:rPr>
          <w:b w:val="1"/>
          <w:rtl w:val="0"/>
        </w:rPr>
        <w:t xml:space="preserve">PERSONAL DETAILS</w:t>
      </w:r>
    </w:p>
    <w:p w:rsidR="00000000" w:rsidDel="00000000" w:rsidP="00000000" w:rsidRDefault="00000000" w:rsidRPr="00000000" w14:paraId="00000004">
      <w:pPr>
        <w:spacing w:after="160" w:line="259" w:lineRule="auto"/>
        <w:rPr>
          <w:b w:val="1"/>
        </w:rPr>
      </w:pPr>
      <w:r w:rsidDel="00000000" w:rsidR="00000000" w:rsidRPr="00000000">
        <w:rPr>
          <w:rtl w:val="0"/>
        </w:rPr>
      </w:r>
    </w:p>
    <w:p w:rsidR="00000000" w:rsidDel="00000000" w:rsidP="00000000" w:rsidRDefault="00000000" w:rsidRPr="00000000" w14:paraId="00000005">
      <w:pPr>
        <w:spacing w:after="160" w:line="259" w:lineRule="auto"/>
        <w:rPr/>
      </w:pPr>
      <w:r w:rsidDel="00000000" w:rsidR="00000000" w:rsidRPr="00000000">
        <w:rPr>
          <w:rtl w:val="0"/>
        </w:rPr>
        <w:t xml:space="preserve">Prof. Gareth Mark Roderique-Davies</w:t>
        <w:tab/>
        <w:t xml:space="preserve"> Born: May 21, 1973</w:t>
        <w:tab/>
        <w:tab/>
        <w:t xml:space="preserve">Sex: Male</w:t>
      </w:r>
    </w:p>
    <w:p w:rsidR="00000000" w:rsidDel="00000000" w:rsidP="00000000" w:rsidRDefault="00000000" w:rsidRPr="00000000" w14:paraId="00000006">
      <w:pPr>
        <w:spacing w:after="160" w:line="259" w:lineRule="auto"/>
        <w:rPr/>
      </w:pPr>
      <w:r w:rsidDel="00000000" w:rsidR="00000000" w:rsidRPr="00000000">
        <w:rPr>
          <w:rtl w:val="0"/>
        </w:rPr>
      </w:r>
    </w:p>
    <w:p w:rsidR="00000000" w:rsidDel="00000000" w:rsidP="00000000" w:rsidRDefault="00000000" w:rsidRPr="00000000" w14:paraId="00000007">
      <w:pPr>
        <w:spacing w:after="160" w:line="259" w:lineRule="auto"/>
        <w:rPr/>
      </w:pPr>
      <w:r w:rsidDel="00000000" w:rsidR="00000000" w:rsidRPr="00000000">
        <w:rPr>
          <w:rtl w:val="0"/>
        </w:rPr>
        <w:t xml:space="preserve">Age: 47</w:t>
        <w:tab/>
        <w:t xml:space="preserve">Citizenship: British</w:t>
        <w:tab/>
        <w:tab/>
      </w:r>
    </w:p>
    <w:p w:rsidR="00000000" w:rsidDel="00000000" w:rsidP="00000000" w:rsidRDefault="00000000" w:rsidRPr="00000000" w14:paraId="00000008">
      <w:pPr>
        <w:spacing w:after="160" w:line="259" w:lineRule="auto"/>
        <w:rPr/>
      </w:pPr>
      <w:r w:rsidDel="00000000" w:rsidR="00000000" w:rsidRPr="00000000">
        <w:rPr>
          <w:rtl w:val="0"/>
        </w:rPr>
      </w:r>
    </w:p>
    <w:p w:rsidR="00000000" w:rsidDel="00000000" w:rsidP="00000000" w:rsidRDefault="00000000" w:rsidRPr="00000000" w14:paraId="00000009">
      <w:pPr>
        <w:spacing w:after="160" w:line="259" w:lineRule="auto"/>
        <w:rPr/>
      </w:pPr>
      <w:r w:rsidDel="00000000" w:rsidR="00000000" w:rsidRPr="00000000">
        <w:rPr>
          <w:b w:val="1"/>
          <w:rtl w:val="0"/>
        </w:rPr>
        <w:t xml:space="preserve">Home Address: </w:t>
      </w:r>
      <w:r w:rsidDel="00000000" w:rsidR="00000000" w:rsidRPr="00000000">
        <w:rPr>
          <w:rtl w:val="0"/>
        </w:rPr>
        <w:t xml:space="preserve"> 20 St. Asaph Close, Heath, Cardiff, CF14 4LD, Wales, UK. </w:t>
      </w:r>
    </w:p>
    <w:p w:rsidR="00000000" w:rsidDel="00000000" w:rsidP="00000000" w:rsidRDefault="00000000" w:rsidRPr="00000000" w14:paraId="0000000A">
      <w:pPr>
        <w:spacing w:after="160" w:line="259" w:lineRule="auto"/>
        <w:rPr>
          <w:b w:val="1"/>
        </w:rPr>
      </w:pPr>
      <w:r w:rsidDel="00000000" w:rsidR="00000000" w:rsidRPr="00000000">
        <w:rPr>
          <w:rtl w:val="0"/>
        </w:rPr>
      </w:r>
    </w:p>
    <w:p w:rsidR="00000000" w:rsidDel="00000000" w:rsidP="00000000" w:rsidRDefault="00000000" w:rsidRPr="00000000" w14:paraId="0000000B">
      <w:pPr>
        <w:spacing w:after="160" w:line="259" w:lineRule="auto"/>
        <w:rPr/>
      </w:pPr>
      <w:r w:rsidDel="00000000" w:rsidR="00000000" w:rsidRPr="00000000">
        <w:rPr>
          <w:b w:val="1"/>
          <w:rtl w:val="0"/>
        </w:rPr>
        <w:t xml:space="preserve">Work Contact Details</w:t>
      </w:r>
      <w:r w:rsidDel="00000000" w:rsidR="00000000" w:rsidRPr="00000000">
        <w:rPr>
          <w:rtl w:val="0"/>
        </w:rPr>
        <w:t xml:space="preserve">: School of Psychology and Therapeutic Studies, University of South Wales, Pontypridd CF37 1DL. Tel ++ 44 1443 482679; Email: Gareth.RDavies@southwales.ac.uk. </w:t>
      </w:r>
    </w:p>
    <w:p w:rsidR="00000000" w:rsidDel="00000000" w:rsidP="00000000" w:rsidRDefault="00000000" w:rsidRPr="00000000" w14:paraId="0000000C">
      <w:pPr>
        <w:spacing w:after="160" w:line="259" w:lineRule="auto"/>
        <w:rPr>
          <w:b w:val="1"/>
        </w:rPr>
      </w:pPr>
      <w:r w:rsidDel="00000000" w:rsidR="00000000" w:rsidRPr="00000000">
        <w:rPr>
          <w:b w:val="1"/>
          <w:rtl w:val="0"/>
        </w:rPr>
        <w:t xml:space="preserve">Qualifications</w:t>
        <w:tab/>
      </w:r>
    </w:p>
    <w:p w:rsidR="00000000" w:rsidDel="00000000" w:rsidP="00000000" w:rsidRDefault="00000000" w:rsidRPr="00000000" w14:paraId="0000000D">
      <w:pPr>
        <w:spacing w:after="160" w:line="259" w:lineRule="auto"/>
        <w:rPr/>
      </w:pPr>
      <w:r w:rsidDel="00000000" w:rsidR="00000000" w:rsidRPr="00000000">
        <w:rPr>
          <w:rtl w:val="0"/>
        </w:rPr>
        <w:t xml:space="preserve">Ph.D. in Psychology, University of Wales Swansea, 2001. Cravings For Cigarettes and Cognitive Performance in Regular and Occasional Smokers. Supervisor: Dr Michael Morgan. Second supervisor: Prof. Paul Willner. External examiner: Prof. Robert West (St. George’s Hospital Medical School).</w:t>
      </w:r>
    </w:p>
    <w:p w:rsidR="00000000" w:rsidDel="00000000" w:rsidP="00000000" w:rsidRDefault="00000000" w:rsidRPr="00000000" w14:paraId="0000000E">
      <w:pPr>
        <w:spacing w:after="160" w:line="259" w:lineRule="auto"/>
        <w:rPr/>
      </w:pPr>
      <w:r w:rsidDel="00000000" w:rsidR="00000000" w:rsidRPr="00000000">
        <w:rPr>
          <w:rtl w:val="0"/>
        </w:rPr>
        <w:t xml:space="preserve">B.Sc. in Psychology Class 2:1, University of Wales Swansea 1995.</w:t>
      </w:r>
    </w:p>
    <w:p w:rsidR="00000000" w:rsidDel="00000000" w:rsidP="00000000" w:rsidRDefault="00000000" w:rsidRPr="00000000" w14:paraId="0000000F">
      <w:pPr>
        <w:spacing w:after="160" w:line="259" w:lineRule="auto"/>
        <w:rPr/>
      </w:pPr>
      <w:r w:rsidDel="00000000" w:rsidR="00000000" w:rsidRPr="00000000">
        <w:rPr>
          <w:rtl w:val="0"/>
        </w:rPr>
        <w:t xml:space="preserve">Chartered Psychologist. Associate Fellow of the British Psychological Society (AFBPsS)</w:t>
      </w:r>
    </w:p>
    <w:p w:rsidR="00000000" w:rsidDel="00000000" w:rsidP="00000000" w:rsidRDefault="00000000" w:rsidRPr="00000000" w14:paraId="00000010">
      <w:pPr>
        <w:spacing w:after="160" w:line="259" w:lineRule="auto"/>
        <w:rPr/>
      </w:pPr>
      <w:r w:rsidDel="00000000" w:rsidR="00000000" w:rsidRPr="00000000">
        <w:rPr>
          <w:rtl w:val="0"/>
        </w:rPr>
        <w:t xml:space="preserve">Health and Care Professions Council Registered Health Psychologist (Reg # PYL20757)</w:t>
      </w:r>
    </w:p>
    <w:p w:rsidR="00000000" w:rsidDel="00000000" w:rsidP="00000000" w:rsidRDefault="00000000" w:rsidRPr="00000000" w14:paraId="00000011">
      <w:pPr>
        <w:spacing w:after="160" w:line="259" w:lineRule="auto"/>
        <w:rPr>
          <w:b w:val="1"/>
        </w:rPr>
      </w:pPr>
      <w:r w:rsidDel="00000000" w:rsidR="00000000" w:rsidRPr="00000000">
        <w:rPr>
          <w:b w:val="1"/>
          <w:rtl w:val="0"/>
        </w:rPr>
        <w:t xml:space="preserve">Current Position</w:t>
      </w:r>
    </w:p>
    <w:p w:rsidR="00000000" w:rsidDel="00000000" w:rsidP="00000000" w:rsidRDefault="00000000" w:rsidRPr="00000000" w14:paraId="00000012">
      <w:pPr>
        <w:spacing w:after="160" w:line="259" w:lineRule="auto"/>
        <w:rPr/>
      </w:pPr>
      <w:r w:rsidDel="00000000" w:rsidR="00000000" w:rsidRPr="00000000">
        <w:rPr>
          <w:rtl w:val="0"/>
        </w:rPr>
        <w:t xml:space="preserve">2019- Date</w:t>
        <w:tab/>
        <w:t xml:space="preserve">Professor (Research) in Psychology </w:t>
      </w:r>
    </w:p>
    <w:p w:rsidR="00000000" w:rsidDel="00000000" w:rsidP="00000000" w:rsidRDefault="00000000" w:rsidRPr="00000000" w14:paraId="00000013">
      <w:pPr>
        <w:numPr>
          <w:ilvl w:val="0"/>
          <w:numId w:val="2"/>
        </w:numPr>
        <w:spacing w:after="160" w:line="259" w:lineRule="auto"/>
        <w:ind w:left="360" w:hanging="360"/>
        <w:rPr/>
      </w:pPr>
      <w:r w:rsidDel="00000000" w:rsidR="00000000" w:rsidRPr="00000000">
        <w:rPr>
          <w:rtl w:val="0"/>
        </w:rPr>
        <w:t xml:space="preserve">Addictions Research Group Co-Lead. </w:t>
      </w:r>
      <w:hyperlink r:id="rId6">
        <w:r w:rsidDel="00000000" w:rsidR="00000000" w:rsidRPr="00000000">
          <w:rPr>
            <w:color w:val="0000ff"/>
            <w:u w:val="single"/>
            <w:rtl w:val="0"/>
          </w:rPr>
          <w:t xml:space="preserve">www.southwales.ac.uk/addictions-research/</w:t>
        </w:r>
      </w:hyperlink>
      <w:r w:rsidDel="00000000" w:rsidR="00000000" w:rsidRPr="00000000">
        <w:rPr>
          <w:rtl w:val="0"/>
        </w:rPr>
        <w:t xml:space="preserve"> </w:t>
      </w:r>
    </w:p>
    <w:p w:rsidR="00000000" w:rsidDel="00000000" w:rsidP="00000000" w:rsidRDefault="00000000" w:rsidRPr="00000000" w14:paraId="00000014">
      <w:pPr>
        <w:numPr>
          <w:ilvl w:val="0"/>
          <w:numId w:val="2"/>
        </w:numPr>
        <w:spacing w:after="160" w:line="259" w:lineRule="auto"/>
        <w:ind w:left="360" w:hanging="360"/>
        <w:rPr/>
      </w:pPr>
      <w:r w:rsidDel="00000000" w:rsidR="00000000" w:rsidRPr="00000000">
        <w:rPr>
          <w:rtl w:val="0"/>
        </w:rPr>
        <w:t xml:space="preserve">REF2021 UoA3 (Allied Health Professions, Dentistry, Nursing and Pharmacy  deputy lead</w:t>
      </w:r>
    </w:p>
    <w:p w:rsidR="00000000" w:rsidDel="00000000" w:rsidP="00000000" w:rsidRDefault="00000000" w:rsidRPr="00000000" w14:paraId="00000015">
      <w:pPr>
        <w:numPr>
          <w:ilvl w:val="0"/>
          <w:numId w:val="2"/>
        </w:numPr>
        <w:spacing w:after="160" w:line="259" w:lineRule="auto"/>
        <w:ind w:left="360" w:hanging="360"/>
        <w:rPr/>
      </w:pPr>
      <w:r w:rsidDel="00000000" w:rsidR="00000000" w:rsidRPr="00000000">
        <w:rPr>
          <w:rtl w:val="0"/>
        </w:rPr>
        <w:t xml:space="preserve">Behaviour Health &amp; Wellbeing cognate research group lead.</w:t>
      </w:r>
    </w:p>
    <w:p w:rsidR="00000000" w:rsidDel="00000000" w:rsidP="00000000" w:rsidRDefault="00000000" w:rsidRPr="00000000" w14:paraId="00000016">
      <w:pPr>
        <w:numPr>
          <w:ilvl w:val="0"/>
          <w:numId w:val="2"/>
        </w:numPr>
        <w:spacing w:after="160" w:line="259" w:lineRule="auto"/>
        <w:ind w:left="360" w:hanging="360"/>
        <w:rPr/>
      </w:pPr>
      <w:r w:rsidDel="00000000" w:rsidR="00000000" w:rsidRPr="00000000">
        <w:rPr>
          <w:rtl w:val="0"/>
        </w:rPr>
        <w:t xml:space="preserve">Responsible for leading research projects including Grant Application, Project Management, publication and impact.</w:t>
      </w:r>
    </w:p>
    <w:p w:rsidR="00000000" w:rsidDel="00000000" w:rsidP="00000000" w:rsidRDefault="00000000" w:rsidRPr="00000000" w14:paraId="00000017">
      <w:pPr>
        <w:numPr>
          <w:ilvl w:val="0"/>
          <w:numId w:val="2"/>
        </w:numPr>
        <w:spacing w:after="160" w:line="259" w:lineRule="auto"/>
        <w:ind w:left="360" w:hanging="360"/>
        <w:rPr/>
      </w:pPr>
      <w:r w:rsidDel="00000000" w:rsidR="00000000" w:rsidRPr="00000000">
        <w:rPr>
          <w:rtl w:val="0"/>
        </w:rPr>
        <w:t xml:space="preserve">Mentoring of neophyte researchers.</w:t>
      </w:r>
    </w:p>
    <w:p w:rsidR="00000000" w:rsidDel="00000000" w:rsidP="00000000" w:rsidRDefault="00000000" w:rsidRPr="00000000" w14:paraId="00000018">
      <w:pPr>
        <w:numPr>
          <w:ilvl w:val="0"/>
          <w:numId w:val="2"/>
        </w:numPr>
        <w:spacing w:after="160" w:line="259" w:lineRule="auto"/>
        <w:ind w:left="360" w:hanging="360"/>
        <w:rPr/>
      </w:pPr>
      <w:r w:rsidDel="00000000" w:rsidR="00000000" w:rsidRPr="00000000">
        <w:rPr>
          <w:rtl w:val="0"/>
        </w:rPr>
        <w:t xml:space="preserve">Achieving research impact in terms of reach and significance</w:t>
      </w:r>
    </w:p>
    <w:p w:rsidR="00000000" w:rsidDel="00000000" w:rsidP="00000000" w:rsidRDefault="00000000" w:rsidRPr="00000000" w14:paraId="00000019">
      <w:pPr>
        <w:spacing w:after="160" w:line="259" w:lineRule="auto"/>
        <w:rPr>
          <w:b w:val="1"/>
        </w:rPr>
      </w:pPr>
      <w:r w:rsidDel="00000000" w:rsidR="00000000" w:rsidRPr="00000000">
        <w:rPr>
          <w:b w:val="1"/>
          <w:rtl w:val="0"/>
        </w:rPr>
        <w:t xml:space="preserve">Previous Positions</w:t>
      </w:r>
    </w:p>
    <w:p w:rsidR="00000000" w:rsidDel="00000000" w:rsidP="00000000" w:rsidRDefault="00000000" w:rsidRPr="00000000" w14:paraId="0000001A">
      <w:pPr>
        <w:spacing w:after="160" w:line="259" w:lineRule="auto"/>
        <w:rPr/>
      </w:pPr>
      <w:r w:rsidDel="00000000" w:rsidR="00000000" w:rsidRPr="00000000">
        <w:rPr>
          <w:rtl w:val="0"/>
        </w:rPr>
        <w:t xml:space="preserve">2017- 2019</w:t>
        <w:tab/>
        <w:t xml:space="preserve">Associate Professor (Research) in Psychology, University of South Wales</w:t>
      </w:r>
    </w:p>
    <w:p w:rsidR="00000000" w:rsidDel="00000000" w:rsidP="00000000" w:rsidRDefault="00000000" w:rsidRPr="00000000" w14:paraId="0000001B">
      <w:pPr>
        <w:spacing w:after="160" w:line="259" w:lineRule="auto"/>
        <w:rPr/>
      </w:pPr>
      <w:r w:rsidDel="00000000" w:rsidR="00000000" w:rsidRPr="00000000">
        <w:rPr>
          <w:rtl w:val="0"/>
        </w:rPr>
      </w:r>
    </w:p>
    <w:p w:rsidR="00000000" w:rsidDel="00000000" w:rsidP="00000000" w:rsidRDefault="00000000" w:rsidRPr="00000000" w14:paraId="0000001C">
      <w:pPr>
        <w:spacing w:after="160" w:line="259" w:lineRule="auto"/>
        <w:rPr/>
      </w:pPr>
      <w:r w:rsidDel="00000000" w:rsidR="00000000" w:rsidRPr="00000000">
        <w:rPr>
          <w:rtl w:val="0"/>
        </w:rPr>
        <w:t xml:space="preserve">2012-2017</w:t>
        <w:tab/>
        <w:t xml:space="preserve">Director of PAWB (Psychology And Well Being) Wales, University of South Wales (</w:t>
      </w:r>
      <w:hyperlink r:id="rId7">
        <w:r w:rsidDel="00000000" w:rsidR="00000000" w:rsidRPr="00000000">
          <w:rPr>
            <w:color w:val="0000ff"/>
            <w:u w:val="single"/>
            <w:rtl w:val="0"/>
          </w:rPr>
          <w:t xml:space="preserve">http://pawb.southwales.ac.uk</w:t>
        </w:r>
      </w:hyperlink>
      <w:r w:rsidDel="00000000" w:rsidR="00000000" w:rsidRPr="00000000">
        <w:rPr>
          <w:rtl w:val="0"/>
        </w:rPr>
        <w:t xml:space="preserve">).</w:t>
      </w:r>
    </w:p>
    <w:p w:rsidR="00000000" w:rsidDel="00000000" w:rsidP="00000000" w:rsidRDefault="00000000" w:rsidRPr="00000000" w14:paraId="0000001D">
      <w:pPr>
        <w:numPr>
          <w:ilvl w:val="0"/>
          <w:numId w:val="2"/>
        </w:numPr>
        <w:spacing w:after="160" w:line="259" w:lineRule="auto"/>
        <w:ind w:left="360" w:hanging="360"/>
        <w:rPr/>
      </w:pPr>
      <w:r w:rsidDel="00000000" w:rsidR="00000000" w:rsidRPr="00000000">
        <w:rPr>
          <w:rtl w:val="0"/>
        </w:rPr>
        <w:t xml:space="preserve">Strategic Lead for Psychology clinic “PAWB Wales”, responsible for cost management, income generation and clinic activity. Services currently include a Play Therapy clinic, a Behaviour Analysis Early intervention clinic for children with autism, and bespoke Psychological training and interventions (for example Sport Psychology support for elite athletes).</w:t>
      </w:r>
    </w:p>
    <w:p w:rsidR="00000000" w:rsidDel="00000000" w:rsidP="00000000" w:rsidRDefault="00000000" w:rsidRPr="00000000" w14:paraId="0000001E">
      <w:pPr>
        <w:numPr>
          <w:ilvl w:val="0"/>
          <w:numId w:val="2"/>
        </w:numPr>
        <w:spacing w:after="160" w:line="259" w:lineRule="auto"/>
        <w:ind w:left="360" w:hanging="360"/>
        <w:rPr/>
      </w:pPr>
      <w:r w:rsidDel="00000000" w:rsidR="00000000" w:rsidRPr="00000000">
        <w:rPr>
          <w:rtl w:val="0"/>
        </w:rPr>
        <w:t xml:space="preserve">Responsible for governance including managing risk associated with assessment and therapeutic intervention with children and adults including safeguarding and relevant ethical issues.</w:t>
      </w:r>
    </w:p>
    <w:p w:rsidR="00000000" w:rsidDel="00000000" w:rsidP="00000000" w:rsidRDefault="00000000" w:rsidRPr="00000000" w14:paraId="0000001F">
      <w:pPr>
        <w:numPr>
          <w:ilvl w:val="0"/>
          <w:numId w:val="2"/>
        </w:numPr>
        <w:spacing w:after="160" w:line="259" w:lineRule="auto"/>
        <w:ind w:left="360" w:hanging="360"/>
        <w:rPr/>
      </w:pPr>
      <w:r w:rsidDel="00000000" w:rsidR="00000000" w:rsidRPr="00000000">
        <w:rPr>
          <w:rtl w:val="0"/>
        </w:rPr>
        <w:t xml:space="preserve">Line management of contracted PAWB Wales staff.</w:t>
      </w:r>
    </w:p>
    <w:p w:rsidR="00000000" w:rsidDel="00000000" w:rsidP="00000000" w:rsidRDefault="00000000" w:rsidRPr="00000000" w14:paraId="00000020">
      <w:pPr>
        <w:spacing w:after="160" w:line="259" w:lineRule="auto"/>
        <w:rPr/>
      </w:pPr>
      <w:r w:rsidDel="00000000" w:rsidR="00000000" w:rsidRPr="00000000">
        <w:rPr>
          <w:rtl w:val="0"/>
        </w:rPr>
      </w:r>
    </w:p>
    <w:p w:rsidR="00000000" w:rsidDel="00000000" w:rsidP="00000000" w:rsidRDefault="00000000" w:rsidRPr="00000000" w14:paraId="00000021">
      <w:pPr>
        <w:spacing w:after="160" w:line="259" w:lineRule="auto"/>
        <w:rPr/>
      </w:pPr>
      <w:r w:rsidDel="00000000" w:rsidR="00000000" w:rsidRPr="00000000">
        <w:rPr>
          <w:rtl w:val="0"/>
        </w:rPr>
        <w:t xml:space="preserve">2010-2012</w:t>
        <w:tab/>
        <w:t xml:space="preserve">Head of Division of Psychology, University of Glamorgan</w:t>
      </w:r>
    </w:p>
    <w:p w:rsidR="00000000" w:rsidDel="00000000" w:rsidP="00000000" w:rsidRDefault="00000000" w:rsidRPr="00000000" w14:paraId="00000022">
      <w:pPr>
        <w:numPr>
          <w:ilvl w:val="0"/>
          <w:numId w:val="1"/>
        </w:numPr>
        <w:spacing w:after="160" w:line="259" w:lineRule="auto"/>
        <w:ind w:left="720" w:hanging="360"/>
        <w:rPr/>
      </w:pPr>
      <w:r w:rsidDel="00000000" w:rsidR="00000000" w:rsidRPr="00000000">
        <w:rPr>
          <w:rtl w:val="0"/>
        </w:rPr>
        <w:t xml:space="preserve">Line manager for 28 members of staff and was responsible for all elements of budget planning, workload setting, appraisal, continuous development, quality assurance and academic leadership of the discipline.</w:t>
      </w:r>
    </w:p>
    <w:p w:rsidR="00000000" w:rsidDel="00000000" w:rsidP="00000000" w:rsidRDefault="00000000" w:rsidRPr="00000000" w14:paraId="00000023">
      <w:pPr>
        <w:spacing w:after="160" w:line="259" w:lineRule="auto"/>
        <w:rPr/>
      </w:pPr>
      <w:r w:rsidDel="00000000" w:rsidR="00000000" w:rsidRPr="00000000">
        <w:rPr>
          <w:rtl w:val="0"/>
        </w:rPr>
      </w:r>
    </w:p>
    <w:p w:rsidR="00000000" w:rsidDel="00000000" w:rsidP="00000000" w:rsidRDefault="00000000" w:rsidRPr="00000000" w14:paraId="00000024">
      <w:pPr>
        <w:spacing w:after="160" w:line="259" w:lineRule="auto"/>
        <w:rPr/>
      </w:pPr>
      <w:r w:rsidDel="00000000" w:rsidR="00000000" w:rsidRPr="00000000">
        <w:rPr>
          <w:rtl w:val="0"/>
        </w:rPr>
        <w:t xml:space="preserve">2000 – date</w:t>
        <w:tab/>
        <w:t xml:space="preserve">L/SL/Principal Lecturer in Health Psychology, University of South Wales (formerly University of Glamorgan).</w:t>
      </w:r>
    </w:p>
    <w:p w:rsidR="00000000" w:rsidDel="00000000" w:rsidP="00000000" w:rsidRDefault="00000000" w:rsidRPr="00000000" w14:paraId="00000025">
      <w:pPr>
        <w:spacing w:after="160" w:line="259" w:lineRule="auto"/>
        <w:rPr/>
      </w:pPr>
      <w:r w:rsidDel="00000000" w:rsidR="00000000" w:rsidRPr="00000000">
        <w:rPr>
          <w:rtl w:val="0"/>
        </w:rPr>
      </w:r>
    </w:p>
    <w:p w:rsidR="00000000" w:rsidDel="00000000" w:rsidP="00000000" w:rsidRDefault="00000000" w:rsidRPr="00000000" w14:paraId="00000026">
      <w:pPr>
        <w:spacing w:after="160" w:line="259" w:lineRule="auto"/>
        <w:rPr/>
      </w:pPr>
      <w:r w:rsidDel="00000000" w:rsidR="00000000" w:rsidRPr="00000000">
        <w:rPr>
          <w:rtl w:val="0"/>
        </w:rPr>
        <w:t xml:space="preserve">2002-2012</w:t>
        <w:tab/>
        <w:t xml:space="preserve">Associate Lecturer, Open University (DD303 Cognitive Psychology; D841 Advanced experimental Design and Analysis)</w:t>
      </w:r>
    </w:p>
    <w:p w:rsidR="00000000" w:rsidDel="00000000" w:rsidP="00000000" w:rsidRDefault="00000000" w:rsidRPr="00000000" w14:paraId="00000027">
      <w:pPr>
        <w:spacing w:after="160" w:line="259" w:lineRule="auto"/>
        <w:rPr/>
      </w:pPr>
      <w:r w:rsidDel="00000000" w:rsidR="00000000" w:rsidRPr="00000000">
        <w:rPr>
          <w:rtl w:val="0"/>
        </w:rPr>
        <w:tab/>
        <w:tab/>
      </w:r>
    </w:p>
    <w:p w:rsidR="00000000" w:rsidDel="00000000" w:rsidP="00000000" w:rsidRDefault="00000000" w:rsidRPr="00000000" w14:paraId="00000028">
      <w:pPr>
        <w:spacing w:after="160" w:line="259" w:lineRule="auto"/>
        <w:rPr/>
      </w:pPr>
      <w:r w:rsidDel="00000000" w:rsidR="00000000" w:rsidRPr="00000000">
        <w:rPr>
          <w:rtl w:val="0"/>
        </w:rPr>
        <w:t xml:space="preserve">1997 - 2000</w:t>
        <w:tab/>
        <w:t xml:space="preserve">Teaching Assistant, Department of Psychology, University of Wales Swansea.</w:t>
      </w:r>
    </w:p>
    <w:p w:rsidR="00000000" w:rsidDel="00000000" w:rsidP="00000000" w:rsidRDefault="00000000" w:rsidRPr="00000000" w14:paraId="00000029">
      <w:pPr>
        <w:spacing w:after="160" w:line="259" w:lineRule="auto"/>
        <w:rPr/>
      </w:pPr>
      <w:r w:rsidDel="00000000" w:rsidR="00000000" w:rsidRPr="00000000">
        <w:rPr>
          <w:rtl w:val="0"/>
        </w:rPr>
      </w:r>
    </w:p>
    <w:p w:rsidR="00000000" w:rsidDel="00000000" w:rsidP="00000000" w:rsidRDefault="00000000" w:rsidRPr="00000000" w14:paraId="0000002A">
      <w:pPr>
        <w:spacing w:after="160" w:line="259" w:lineRule="auto"/>
        <w:rPr/>
      </w:pPr>
      <w:r w:rsidDel="00000000" w:rsidR="00000000" w:rsidRPr="00000000">
        <w:rPr>
          <w:rtl w:val="0"/>
        </w:rPr>
        <w:t xml:space="preserve">1996 – 1997</w:t>
        <w:tab/>
        <w:t xml:space="preserve">Clinical Research Associate, Cognitive Drug Research Ltd., Reading. </w:t>
      </w:r>
    </w:p>
    <w:p w:rsidR="00000000" w:rsidDel="00000000" w:rsidP="00000000" w:rsidRDefault="00000000" w:rsidRPr="00000000" w14:paraId="0000002B">
      <w:pPr>
        <w:spacing w:after="160" w:line="259" w:lineRule="auto"/>
        <w:rPr/>
      </w:pPr>
      <w:r w:rsidDel="00000000" w:rsidR="00000000" w:rsidRPr="00000000">
        <w:rPr>
          <w:rtl w:val="0"/>
        </w:rPr>
      </w:r>
    </w:p>
    <w:p w:rsidR="00000000" w:rsidDel="00000000" w:rsidP="00000000" w:rsidRDefault="00000000" w:rsidRPr="00000000" w14:paraId="0000002C">
      <w:pPr>
        <w:spacing w:after="160" w:line="259" w:lineRule="auto"/>
        <w:rPr/>
      </w:pPr>
      <w:r w:rsidDel="00000000" w:rsidR="00000000" w:rsidRPr="00000000">
        <w:rPr>
          <w:rtl w:val="0"/>
        </w:rPr>
        <w:t xml:space="preserve">1995 - 1996</w:t>
        <w:tab/>
        <w:t xml:space="preserve">MRC Research Assistant, Centre for Substance Abuse Research, University of Wales Swansea. </w:t>
      </w:r>
    </w:p>
    <w:p w:rsidR="00000000" w:rsidDel="00000000" w:rsidP="00000000" w:rsidRDefault="00000000" w:rsidRPr="00000000" w14:paraId="0000002D">
      <w:pPr>
        <w:spacing w:after="160" w:line="259" w:lineRule="auto"/>
        <w:rPr>
          <w:b w:val="1"/>
        </w:rPr>
      </w:pPr>
      <w:r w:rsidDel="00000000" w:rsidR="00000000" w:rsidRPr="00000000">
        <w:rPr>
          <w:rtl w:val="0"/>
        </w:rPr>
      </w:r>
    </w:p>
    <w:p w:rsidR="00000000" w:rsidDel="00000000" w:rsidP="00000000" w:rsidRDefault="00000000" w:rsidRPr="00000000" w14:paraId="0000002E">
      <w:pPr>
        <w:spacing w:after="160" w:line="259" w:lineRule="auto"/>
        <w:rPr>
          <w:b w:val="1"/>
        </w:rPr>
      </w:pPr>
      <w:r w:rsidDel="00000000" w:rsidR="00000000" w:rsidRPr="00000000">
        <w:rPr>
          <w:rtl w:val="0"/>
        </w:rPr>
      </w:r>
    </w:p>
    <w:p w:rsidR="00000000" w:rsidDel="00000000" w:rsidP="00000000" w:rsidRDefault="00000000" w:rsidRPr="00000000" w14:paraId="0000002F">
      <w:pPr>
        <w:spacing w:after="160" w:line="259" w:lineRule="auto"/>
        <w:rPr/>
      </w:pPr>
      <w:r w:rsidDel="00000000" w:rsidR="00000000" w:rsidRPr="00000000">
        <w:rPr>
          <w:b w:val="1"/>
          <w:rtl w:val="0"/>
        </w:rPr>
        <w:t xml:space="preserve">RESEARCH</w:t>
      </w:r>
      <w:r w:rsidDel="00000000" w:rsidR="00000000" w:rsidRPr="00000000">
        <w:rPr>
          <w:rtl w:val="0"/>
        </w:rPr>
      </w:r>
    </w:p>
    <w:p w:rsidR="00000000" w:rsidDel="00000000" w:rsidP="00000000" w:rsidRDefault="00000000" w:rsidRPr="00000000" w14:paraId="00000030">
      <w:pPr>
        <w:spacing w:after="160" w:line="259" w:lineRule="auto"/>
        <w:rPr>
          <w:b w:val="1"/>
        </w:rPr>
      </w:pPr>
      <w:r w:rsidDel="00000000" w:rsidR="00000000" w:rsidRPr="00000000">
        <w:rPr>
          <w:rtl w:val="0"/>
        </w:rPr>
      </w:r>
    </w:p>
    <w:p w:rsidR="00000000" w:rsidDel="00000000" w:rsidP="00000000" w:rsidRDefault="00000000" w:rsidRPr="00000000" w14:paraId="00000031">
      <w:pPr>
        <w:spacing w:after="160" w:line="259" w:lineRule="auto"/>
        <w:rPr>
          <w:b w:val="1"/>
        </w:rPr>
      </w:pPr>
      <w:r w:rsidDel="00000000" w:rsidR="00000000" w:rsidRPr="00000000">
        <w:rPr>
          <w:b w:val="1"/>
          <w:rtl w:val="0"/>
        </w:rPr>
        <w:t xml:space="preserve">RECENT PUBLICATIONS (2016-2020)</w:t>
      </w:r>
    </w:p>
    <w:p w:rsidR="00000000" w:rsidDel="00000000" w:rsidP="00000000" w:rsidRDefault="00000000" w:rsidRPr="00000000" w14:paraId="00000032">
      <w:pPr>
        <w:spacing w:after="160" w:line="259" w:lineRule="auto"/>
        <w:rPr/>
      </w:pPr>
      <w:r w:rsidDel="00000000" w:rsidR="00000000" w:rsidRPr="00000000">
        <w:rPr>
          <w:rtl w:val="0"/>
        </w:rPr>
        <w:t xml:space="preserve">Torrance, J., Roderique-Davies, G., Thomas, S., Davies, N., &amp; John, B. (Accepted/In press). ‘It’s basically everywhere’. Young Adults’ Perceptions of Gambling Advertising in the UK. </w:t>
      </w:r>
      <w:r w:rsidDel="00000000" w:rsidR="00000000" w:rsidRPr="00000000">
        <w:rPr>
          <w:i w:val="1"/>
          <w:rtl w:val="0"/>
        </w:rPr>
        <w:t xml:space="preserve">Health Promotion International</w:t>
      </w:r>
      <w:r w:rsidDel="00000000" w:rsidR="00000000" w:rsidRPr="00000000">
        <w:rPr>
          <w:rtl w:val="0"/>
        </w:rPr>
        <w:t xml:space="preserve">. </w:t>
      </w:r>
    </w:p>
    <w:p w:rsidR="00000000" w:rsidDel="00000000" w:rsidP="00000000" w:rsidRDefault="00000000" w:rsidRPr="00000000" w14:paraId="00000033">
      <w:pPr>
        <w:spacing w:after="160" w:line="259" w:lineRule="auto"/>
        <w:rPr/>
      </w:pPr>
      <w:r w:rsidDel="00000000" w:rsidR="00000000" w:rsidRPr="00000000">
        <w:rPr>
          <w:rtl w:val="0"/>
        </w:rPr>
        <w:t xml:space="preserve">Heirene, R., Roderique-Davies, G., John, B., Moore, S., Sakhuja, R., Lewis, J. &amp; Smith, J (2020). Substance Misuse Treatment Framework: Prevention, Diagnosis, Treatment and Support for Alcohol-Related Brain Damage. </w:t>
      </w:r>
      <w:r w:rsidDel="00000000" w:rsidR="00000000" w:rsidRPr="00000000">
        <w:rPr>
          <w:i w:val="1"/>
          <w:rtl w:val="0"/>
        </w:rPr>
        <w:t xml:space="preserve">Welsh Government</w:t>
      </w:r>
      <w:r w:rsidDel="00000000" w:rsidR="00000000" w:rsidRPr="00000000">
        <w:rPr>
          <w:rtl w:val="0"/>
        </w:rPr>
        <w:t xml:space="preserve"> (NB currently embargoed)</w:t>
      </w:r>
    </w:p>
    <w:p w:rsidR="00000000" w:rsidDel="00000000" w:rsidP="00000000" w:rsidRDefault="00000000" w:rsidRPr="00000000" w14:paraId="00000034">
      <w:pPr>
        <w:spacing w:after="160" w:line="259" w:lineRule="auto"/>
        <w:rPr/>
      </w:pPr>
      <w:r w:rsidDel="00000000" w:rsidR="00000000" w:rsidRPr="00000000">
        <w:rPr>
          <w:rtl w:val="0"/>
        </w:rPr>
        <w:t xml:space="preserve">Dymond, S., Ellis Owen, W., Hoon, A., Roderique-Davies, G., John, B., &amp; Bowden Jones, H. (2020). The need for gambling disorder clinics in Wales. </w:t>
      </w:r>
      <w:r w:rsidDel="00000000" w:rsidR="00000000" w:rsidRPr="00000000">
        <w:rPr>
          <w:i w:val="1"/>
          <w:rtl w:val="0"/>
        </w:rPr>
        <w:t xml:space="preserve">Lancet</w:t>
      </w:r>
      <w:r w:rsidDel="00000000" w:rsidR="00000000" w:rsidRPr="00000000">
        <w:rPr>
          <w:rtl w:val="0"/>
        </w:rPr>
        <w:t xml:space="preserve">. https://doi.org/10.1016/S0140-6736(20)32237-6</w:t>
      </w:r>
    </w:p>
    <w:p w:rsidR="00000000" w:rsidDel="00000000" w:rsidP="00000000" w:rsidRDefault="00000000" w:rsidRPr="00000000" w14:paraId="00000035">
      <w:pPr>
        <w:spacing w:after="160" w:line="259" w:lineRule="auto"/>
        <w:rPr/>
      </w:pPr>
      <w:r w:rsidDel="00000000" w:rsidR="00000000" w:rsidRPr="00000000">
        <w:rPr>
          <w:rtl w:val="0"/>
        </w:rPr>
        <w:t xml:space="preserve">Heirene, R., Roderique-Davies, G., Angelakis, I., &amp; John, B. (2020). Alcohol-Related Neurocognitive Disorders: A Naturalistic Study of Nosology and Estimation of Prevalence in South Wales, UK. </w:t>
      </w:r>
      <w:r w:rsidDel="00000000" w:rsidR="00000000" w:rsidRPr="00000000">
        <w:rPr>
          <w:i w:val="1"/>
          <w:rtl w:val="0"/>
        </w:rPr>
        <w:t xml:space="preserve">Journal of Studies on Alcohol and Drugs</w:t>
      </w:r>
      <w:r w:rsidDel="00000000" w:rsidR="00000000" w:rsidRPr="00000000">
        <w:rPr>
          <w:rtl w:val="0"/>
        </w:rPr>
        <w:t xml:space="preserve">, </w:t>
      </w:r>
      <w:r w:rsidDel="00000000" w:rsidR="00000000" w:rsidRPr="00000000">
        <w:rPr>
          <w:i w:val="1"/>
          <w:rtl w:val="0"/>
        </w:rPr>
        <w:t xml:space="preserve">81</w:t>
      </w:r>
      <w:r w:rsidDel="00000000" w:rsidR="00000000" w:rsidRPr="00000000">
        <w:rPr>
          <w:rtl w:val="0"/>
        </w:rPr>
        <w:t xml:space="preserve">(5), 584-594. https://doi.org/10.15288/jsad.2020.81.584</w:t>
      </w:r>
    </w:p>
    <w:p w:rsidR="00000000" w:rsidDel="00000000" w:rsidP="00000000" w:rsidRDefault="00000000" w:rsidRPr="00000000" w14:paraId="00000036">
      <w:pPr>
        <w:spacing w:after="160" w:line="259" w:lineRule="auto"/>
        <w:rPr/>
      </w:pPr>
      <w:r w:rsidDel="00000000" w:rsidR="00000000" w:rsidRPr="00000000">
        <w:rPr>
          <w:rtl w:val="0"/>
        </w:rPr>
        <w:t xml:space="preserve">Wardle, H., Banks, J., Bebbington, P., Blank, L.,…John, B.,…Roderique-Davies, G.,… Zendle, D. (2020). Open letter from UK based academic scientists to the secretaries of state for digital, culture, media and sport and for health and social care regarding the need for independent funding for the prevention and treatment of gambling harms. </w:t>
      </w:r>
      <w:r w:rsidDel="00000000" w:rsidR="00000000" w:rsidRPr="00000000">
        <w:rPr>
          <w:i w:val="1"/>
          <w:rtl w:val="0"/>
        </w:rPr>
        <w:t xml:space="preserve">British Medical Journal</w:t>
      </w:r>
      <w:r w:rsidDel="00000000" w:rsidR="00000000" w:rsidRPr="00000000">
        <w:rPr>
          <w:rtl w:val="0"/>
        </w:rPr>
        <w:t xml:space="preserve">, </w:t>
      </w:r>
      <w:r w:rsidDel="00000000" w:rsidR="00000000" w:rsidRPr="00000000">
        <w:rPr>
          <w:i w:val="1"/>
          <w:rtl w:val="0"/>
        </w:rPr>
        <w:t xml:space="preserve">370</w:t>
      </w:r>
      <w:r w:rsidDel="00000000" w:rsidR="00000000" w:rsidRPr="00000000">
        <w:rPr>
          <w:rtl w:val="0"/>
        </w:rPr>
        <w:t xml:space="preserve">, [m2613]. https://doi.org/10.1136/bmj.m2613</w:t>
      </w:r>
    </w:p>
    <w:p w:rsidR="00000000" w:rsidDel="00000000" w:rsidP="00000000" w:rsidRDefault="00000000" w:rsidRPr="00000000" w14:paraId="00000037">
      <w:pPr>
        <w:spacing w:after="160" w:line="259" w:lineRule="auto"/>
        <w:rPr/>
      </w:pPr>
      <w:r w:rsidDel="00000000" w:rsidR="00000000" w:rsidRPr="00000000">
        <w:rPr>
          <w:rtl w:val="0"/>
        </w:rPr>
        <w:t xml:space="preserve">John, B., Holloway, K., Davies, N., May, T., Buhociu, M., Cousins, A., ... Roderique-Davies, G. (2020). Gambling harm as a global public health concern: A mixed method investigation of trends in Wales. </w:t>
      </w:r>
      <w:r w:rsidDel="00000000" w:rsidR="00000000" w:rsidRPr="00000000">
        <w:rPr>
          <w:i w:val="1"/>
          <w:rtl w:val="0"/>
        </w:rPr>
        <w:t xml:space="preserve">Frontiers in Public Health</w:t>
      </w:r>
      <w:r w:rsidDel="00000000" w:rsidR="00000000" w:rsidRPr="00000000">
        <w:rPr>
          <w:rtl w:val="0"/>
        </w:rPr>
        <w:t xml:space="preserve">. https://doi.org/10.3389/fpubh.2020.00320</w:t>
      </w:r>
    </w:p>
    <w:p w:rsidR="00000000" w:rsidDel="00000000" w:rsidP="00000000" w:rsidRDefault="00000000" w:rsidRPr="00000000" w14:paraId="00000038">
      <w:pPr>
        <w:spacing w:after="160" w:line="259" w:lineRule="auto"/>
        <w:rPr/>
      </w:pPr>
      <w:r w:rsidDel="00000000" w:rsidR="00000000" w:rsidRPr="00000000">
        <w:rPr>
          <w:rtl w:val="0"/>
        </w:rPr>
        <w:t xml:space="preserve">Roderique-Davies, G., Torrance, J., Bhairon, T., Cousins, A., &amp; John, B. (2020). Embedded Gambling Promotion in Football: An Explorative Study of Cue-Exposure and Urge to Gamble. </w:t>
      </w:r>
      <w:r w:rsidDel="00000000" w:rsidR="00000000" w:rsidRPr="00000000">
        <w:rPr>
          <w:i w:val="1"/>
          <w:rtl w:val="0"/>
        </w:rPr>
        <w:t xml:space="preserve">Journal of Gambling Studies</w:t>
      </w:r>
      <w:r w:rsidDel="00000000" w:rsidR="00000000" w:rsidRPr="00000000">
        <w:rPr>
          <w:rtl w:val="0"/>
        </w:rPr>
        <w:t xml:space="preserve">. https://doi.org/10.1007/s10899-020-09949-y</w:t>
      </w:r>
    </w:p>
    <w:p w:rsidR="00000000" w:rsidDel="00000000" w:rsidP="00000000" w:rsidRDefault="00000000" w:rsidRPr="00000000" w14:paraId="00000039">
      <w:pPr>
        <w:spacing w:after="160" w:line="259" w:lineRule="auto"/>
        <w:rPr/>
      </w:pPr>
      <w:r w:rsidDel="00000000" w:rsidR="00000000" w:rsidRPr="00000000">
        <w:rPr>
          <w:rtl w:val="0"/>
        </w:rPr>
        <w:t xml:space="preserve">Roderique-Davies, G., Davies, N., Stone, B., Jones, S., Leeworthy, S., &amp; John, B. (2020). Investigating the Impact of Changing Health Messages on Alcohol Products. </w:t>
      </w:r>
      <w:r w:rsidDel="00000000" w:rsidR="00000000" w:rsidRPr="00000000">
        <w:rPr>
          <w:i w:val="1"/>
          <w:rtl w:val="0"/>
        </w:rPr>
        <w:t xml:space="preserve">Journal of Substance Use</w:t>
      </w:r>
      <w:r w:rsidDel="00000000" w:rsidR="00000000" w:rsidRPr="00000000">
        <w:rPr>
          <w:rtl w:val="0"/>
        </w:rPr>
        <w:t xml:space="preserve">. https://doi.org/10.1080/14659891.2020.1749948</w:t>
      </w:r>
    </w:p>
    <w:p w:rsidR="00000000" w:rsidDel="00000000" w:rsidP="00000000" w:rsidRDefault="00000000" w:rsidRPr="00000000" w14:paraId="0000003A">
      <w:pPr>
        <w:spacing w:after="160" w:line="259" w:lineRule="auto"/>
        <w:rPr/>
      </w:pPr>
      <w:r w:rsidDel="00000000" w:rsidR="00000000" w:rsidRPr="00000000">
        <w:rPr>
          <w:rtl w:val="0"/>
        </w:rPr>
        <w:t xml:space="preserve">Markham, V., Giles, A., Roderique-Davies, G., Adshead, V., Tamiaki, G., &amp; May, R. (2020). Applications of within-stimulus errorless learning methods for teaching discrimination skills to individuals with intellectual and developmental disabilities: A systematic review. </w:t>
      </w:r>
      <w:r w:rsidDel="00000000" w:rsidR="00000000" w:rsidRPr="00000000">
        <w:rPr>
          <w:i w:val="1"/>
          <w:rtl w:val="0"/>
        </w:rPr>
        <w:t xml:space="preserve">Research in Developmental Disabilities</w:t>
      </w:r>
      <w:r w:rsidDel="00000000" w:rsidR="00000000" w:rsidRPr="00000000">
        <w:rPr>
          <w:rtl w:val="0"/>
        </w:rPr>
        <w:t xml:space="preserve">. https://doi.org/10.1016/j.ridd.2019.103521</w:t>
      </w:r>
    </w:p>
    <w:p w:rsidR="00000000" w:rsidDel="00000000" w:rsidP="00000000" w:rsidRDefault="00000000" w:rsidRPr="00000000" w14:paraId="0000003B">
      <w:pPr>
        <w:spacing w:after="160" w:line="259" w:lineRule="auto"/>
        <w:rPr/>
      </w:pPr>
      <w:r w:rsidDel="00000000" w:rsidR="00000000" w:rsidRPr="00000000">
        <w:rPr>
          <w:rtl w:val="0"/>
        </w:rPr>
        <w:t xml:space="preserve">Brown, P., Heirene, R. M., Roderique-Davies, G., John, B., &amp; Evans, J. (2019). Applicability of the ACE-III and RBANS cognitive tests for the detection of Alcohol-Related Brain Damage. </w:t>
      </w:r>
      <w:r w:rsidDel="00000000" w:rsidR="00000000" w:rsidRPr="00000000">
        <w:rPr>
          <w:i w:val="1"/>
          <w:rtl w:val="0"/>
        </w:rPr>
        <w:t xml:space="preserve">Frontiers in Psychology</w:t>
      </w:r>
      <w:r w:rsidDel="00000000" w:rsidR="00000000" w:rsidRPr="00000000">
        <w:rPr>
          <w:rtl w:val="0"/>
        </w:rPr>
        <w:t xml:space="preserve">, 10, [2636]. https://doi.org/10.3389/fpsyg.2019.02636</w:t>
      </w:r>
    </w:p>
    <w:p w:rsidR="00000000" w:rsidDel="00000000" w:rsidP="00000000" w:rsidRDefault="00000000" w:rsidRPr="00000000" w14:paraId="0000003C">
      <w:pPr>
        <w:spacing w:after="160" w:line="259" w:lineRule="auto"/>
        <w:rPr/>
      </w:pPr>
      <w:r w:rsidDel="00000000" w:rsidR="00000000" w:rsidRPr="00000000">
        <w:rPr>
          <w:rtl w:val="0"/>
        </w:rPr>
        <w:t xml:space="preserve">Tee, D., Shearer, D., &amp; Roderique-Davies, G. (2019). Goal attainment scaling and coaching client core self-evaluations. </w:t>
      </w:r>
      <w:r w:rsidDel="00000000" w:rsidR="00000000" w:rsidRPr="00000000">
        <w:rPr>
          <w:i w:val="1"/>
          <w:rtl w:val="0"/>
        </w:rPr>
        <w:t xml:space="preserve">The Coaching Psychologist</w:t>
      </w:r>
      <w:r w:rsidDel="00000000" w:rsidR="00000000" w:rsidRPr="00000000">
        <w:rPr>
          <w:rtl w:val="0"/>
        </w:rPr>
        <w:t xml:space="preserve">, 15(1), 47-54. </w:t>
      </w:r>
    </w:p>
    <w:p w:rsidR="00000000" w:rsidDel="00000000" w:rsidP="00000000" w:rsidRDefault="00000000" w:rsidRPr="00000000" w14:paraId="0000003D">
      <w:pPr>
        <w:spacing w:after="160" w:line="259" w:lineRule="auto"/>
        <w:rPr/>
      </w:pPr>
      <w:r w:rsidDel="00000000" w:rsidR="00000000" w:rsidRPr="00000000">
        <w:rPr>
          <w:rtl w:val="0"/>
        </w:rPr>
        <w:t xml:space="preserve">Heirene, R. M., John, B., &amp; Roderique-Davies, G. (2018). Identification and Evaluation of Neuropsychological Tools Used in the Assessment of Alcohol-Related Cognitive Impairment: A Systematic Review. </w:t>
      </w:r>
      <w:r w:rsidDel="00000000" w:rsidR="00000000" w:rsidRPr="00000000">
        <w:rPr>
          <w:i w:val="1"/>
          <w:rtl w:val="0"/>
        </w:rPr>
        <w:t xml:space="preserve">Frontiers in Psychology</w:t>
      </w:r>
      <w:r w:rsidDel="00000000" w:rsidR="00000000" w:rsidRPr="00000000">
        <w:rPr>
          <w:rtl w:val="0"/>
        </w:rPr>
        <w:t xml:space="preserve">, 9, [2618]. https://doi.org/10.3389/fpsyg.2018.02618</w:t>
      </w:r>
    </w:p>
    <w:p w:rsidR="00000000" w:rsidDel="00000000" w:rsidP="00000000" w:rsidRDefault="00000000" w:rsidRPr="00000000" w14:paraId="0000003E">
      <w:pPr>
        <w:spacing w:after="160" w:line="259" w:lineRule="auto"/>
        <w:rPr/>
      </w:pPr>
      <w:r w:rsidDel="00000000" w:rsidR="00000000" w:rsidRPr="00000000">
        <w:rPr>
          <w:rtl w:val="0"/>
        </w:rPr>
        <w:t xml:space="preserve">Roderique-Davies, G., Heirene, R. M., Mellalieu, S., &amp; Shearer, D. (2018). Development and initial validation of a rock climbing craving questionnaire (RCCQ). </w:t>
      </w:r>
      <w:r w:rsidDel="00000000" w:rsidR="00000000" w:rsidRPr="00000000">
        <w:rPr>
          <w:i w:val="1"/>
          <w:rtl w:val="0"/>
        </w:rPr>
        <w:t xml:space="preserve">Frontiers in Psychology</w:t>
      </w:r>
      <w:r w:rsidDel="00000000" w:rsidR="00000000" w:rsidRPr="00000000">
        <w:rPr>
          <w:rtl w:val="0"/>
        </w:rPr>
        <w:t xml:space="preserve">. https://doi.org/10.3389/fpsyg.2018.00204</w:t>
      </w:r>
    </w:p>
    <w:p w:rsidR="00000000" w:rsidDel="00000000" w:rsidP="00000000" w:rsidRDefault="00000000" w:rsidRPr="00000000" w14:paraId="0000003F">
      <w:pPr>
        <w:spacing w:after="160" w:line="259" w:lineRule="auto"/>
        <w:rPr/>
      </w:pPr>
      <w:r w:rsidDel="00000000" w:rsidR="00000000" w:rsidRPr="00000000">
        <w:rPr>
          <w:rtl w:val="0"/>
        </w:rPr>
        <w:t xml:space="preserve">Roderique-Davies, G</w:t>
      </w:r>
      <w:r w:rsidDel="00000000" w:rsidR="00000000" w:rsidRPr="00000000">
        <w:rPr>
          <w:b w:val="1"/>
          <w:rtl w:val="0"/>
        </w:rPr>
        <w:t xml:space="preserve">.</w:t>
      </w:r>
      <w:r w:rsidDel="00000000" w:rsidR="00000000" w:rsidRPr="00000000">
        <w:rPr>
          <w:rtl w:val="0"/>
        </w:rPr>
        <w:t xml:space="preserve">, Davies, N., Jones, S., Leeworthy, S. &amp; John, B (2018). Investigating the Potential Impact of Changing Alcohol Product Labels. </w:t>
      </w:r>
      <w:r w:rsidDel="00000000" w:rsidR="00000000" w:rsidRPr="00000000">
        <w:rPr>
          <w:i w:val="1"/>
          <w:rtl w:val="0"/>
        </w:rPr>
        <w:t xml:space="preserve">Alcohol Research UK</w:t>
      </w:r>
      <w:r w:rsidDel="00000000" w:rsidR="00000000" w:rsidRPr="00000000">
        <w:rPr>
          <w:rtl w:val="0"/>
        </w:rPr>
        <w:t xml:space="preserve"> , Alcohol Insight 154. </w:t>
      </w:r>
    </w:p>
    <w:p w:rsidR="00000000" w:rsidDel="00000000" w:rsidP="00000000" w:rsidRDefault="00000000" w:rsidRPr="00000000" w14:paraId="00000040">
      <w:pPr>
        <w:spacing w:after="160" w:line="259" w:lineRule="auto"/>
        <w:rPr>
          <w:i w:val="1"/>
        </w:rPr>
      </w:pPr>
      <w:r w:rsidDel="00000000" w:rsidR="00000000" w:rsidRPr="00000000">
        <w:rPr>
          <w:rtl w:val="0"/>
        </w:rPr>
        <w:t xml:space="preserve">John, B., &amp; Roderique-Davies, G. (2018). An investigation into the co-morbidity of harmful drinking and gambling behaviour in a general population. </w:t>
      </w:r>
      <w:r w:rsidDel="00000000" w:rsidR="00000000" w:rsidRPr="00000000">
        <w:rPr>
          <w:i w:val="1"/>
          <w:rtl w:val="0"/>
        </w:rPr>
        <w:t xml:space="preserve">Alcohol Concern Cymru.</w:t>
      </w:r>
    </w:p>
    <w:p w:rsidR="00000000" w:rsidDel="00000000" w:rsidP="00000000" w:rsidRDefault="00000000" w:rsidRPr="00000000" w14:paraId="00000041">
      <w:pPr>
        <w:spacing w:after="160" w:line="259" w:lineRule="auto"/>
        <w:rPr/>
      </w:pPr>
      <w:r w:rsidDel="00000000" w:rsidR="00000000" w:rsidRPr="00000000">
        <w:rPr>
          <w:rtl w:val="0"/>
        </w:rPr>
        <w:t xml:space="preserve">Angelakis, I., Austin, J., Slater, C., &amp; Roderique-Davies, G. (2017). Experiencing adverse social relationships: The development and validation of a self- report scale that measures individuals' histories of social punishment (HoSP). </w:t>
      </w:r>
      <w:r w:rsidDel="00000000" w:rsidR="00000000" w:rsidRPr="00000000">
        <w:rPr>
          <w:i w:val="1"/>
          <w:rtl w:val="0"/>
        </w:rPr>
        <w:t xml:space="preserve">Journal of Psychopathology and Behavioral Assessment</w:t>
      </w:r>
      <w:r w:rsidDel="00000000" w:rsidR="00000000" w:rsidRPr="00000000">
        <w:rPr>
          <w:rtl w:val="0"/>
        </w:rPr>
        <w:t xml:space="preserve">, 40(2), 355-365. https://doi.org/10.1007/s10862-017-9641-7</w:t>
      </w:r>
    </w:p>
    <w:p w:rsidR="00000000" w:rsidDel="00000000" w:rsidP="00000000" w:rsidRDefault="00000000" w:rsidRPr="00000000" w14:paraId="00000042">
      <w:pPr>
        <w:spacing w:after="160" w:line="259" w:lineRule="auto"/>
        <w:rPr/>
      </w:pPr>
      <w:r w:rsidDel="00000000" w:rsidR="00000000" w:rsidRPr="00000000">
        <w:rPr>
          <w:rtl w:val="0"/>
        </w:rPr>
        <w:t xml:space="preserve">Emmerson, C., John, B., Faulkner, S., Lancastle, D., &amp; Roderique-Davies, G. (2017). The effectiveness of brief information and self-efficacy based interventions in influencing snack choices in homeless individuals. </w:t>
      </w:r>
      <w:r w:rsidDel="00000000" w:rsidR="00000000" w:rsidRPr="00000000">
        <w:rPr>
          <w:i w:val="1"/>
          <w:rtl w:val="0"/>
        </w:rPr>
        <w:t xml:space="preserve">Frontiers in Public Health</w:t>
      </w:r>
      <w:r w:rsidDel="00000000" w:rsidR="00000000" w:rsidRPr="00000000">
        <w:rPr>
          <w:rtl w:val="0"/>
        </w:rPr>
        <w:t xml:space="preserve">, 5(NOV), [293]. https://doi.org/10.3389/fpubh.2017.00293</w:t>
      </w:r>
    </w:p>
    <w:p w:rsidR="00000000" w:rsidDel="00000000" w:rsidP="00000000" w:rsidRDefault="00000000" w:rsidRPr="00000000" w14:paraId="00000043">
      <w:pPr>
        <w:spacing w:after="160" w:line="259" w:lineRule="auto"/>
        <w:rPr/>
      </w:pPr>
      <w:r w:rsidDel="00000000" w:rsidR="00000000" w:rsidRPr="00000000">
        <w:rPr>
          <w:rtl w:val="0"/>
        </w:rPr>
        <w:t xml:space="preserve">Shearer, D., Roderique-Davies, G., Short, S., &amp; Bruton, A. (2017). The effects of sleep quality on imagery ability in athletic populations. </w:t>
      </w:r>
      <w:r w:rsidDel="00000000" w:rsidR="00000000" w:rsidRPr="00000000">
        <w:rPr>
          <w:i w:val="1"/>
          <w:rtl w:val="0"/>
        </w:rPr>
        <w:t xml:space="preserve">Imagination, Cognition, and Personality</w:t>
      </w:r>
      <w:r w:rsidDel="00000000" w:rsidR="00000000" w:rsidRPr="00000000">
        <w:rPr>
          <w:rtl w:val="0"/>
        </w:rPr>
        <w:t xml:space="preserve">, 394-411. https://doi.org/10.1177/0276236617734537</w:t>
      </w:r>
    </w:p>
    <w:p w:rsidR="00000000" w:rsidDel="00000000" w:rsidP="00000000" w:rsidRDefault="00000000" w:rsidRPr="00000000" w14:paraId="00000044">
      <w:pPr>
        <w:spacing w:after="160" w:line="259" w:lineRule="auto"/>
        <w:rPr/>
      </w:pPr>
      <w:r w:rsidDel="00000000" w:rsidR="00000000" w:rsidRPr="00000000">
        <w:rPr>
          <w:rtl w:val="0"/>
        </w:rPr>
        <w:t xml:space="preserve">Tee, D., Shearer, D., &amp; Roderique-Davies, G. (2017). The client as active ingredient: ‘Core self-evaluations’ as predictors of coaching outcome variance. </w:t>
      </w:r>
      <w:r w:rsidDel="00000000" w:rsidR="00000000" w:rsidRPr="00000000">
        <w:rPr>
          <w:i w:val="1"/>
          <w:rtl w:val="0"/>
        </w:rPr>
        <w:t xml:space="preserve">International Coaching Psychology Review</w:t>
      </w:r>
      <w:r w:rsidDel="00000000" w:rsidR="00000000" w:rsidRPr="00000000">
        <w:rPr>
          <w:rtl w:val="0"/>
        </w:rPr>
        <w:t xml:space="preserve">, 12(2), 125-132. </w:t>
      </w:r>
    </w:p>
    <w:p w:rsidR="00000000" w:rsidDel="00000000" w:rsidP="00000000" w:rsidRDefault="00000000" w:rsidRPr="00000000" w14:paraId="00000045">
      <w:pPr>
        <w:spacing w:after="160" w:line="259" w:lineRule="auto"/>
        <w:rPr/>
      </w:pPr>
      <w:r w:rsidDel="00000000" w:rsidR="00000000" w:rsidRPr="00000000">
        <w:rPr>
          <w:rtl w:val="0"/>
        </w:rPr>
        <w:t xml:space="preserve">Roderique-Davies, G. &amp; John, B. (2017) Investigating the potential impact of changing health messages on alcohol products. </w:t>
      </w:r>
      <w:r w:rsidDel="00000000" w:rsidR="00000000" w:rsidRPr="00000000">
        <w:rPr>
          <w:i w:val="1"/>
          <w:rtl w:val="0"/>
        </w:rPr>
        <w:t xml:space="preserve">Alcohol Concern Cymru</w:t>
      </w:r>
      <w:r w:rsidDel="00000000" w:rsidR="00000000" w:rsidRPr="00000000">
        <w:rPr>
          <w:rtl w:val="0"/>
        </w:rPr>
        <w:t xml:space="preserve">.</w:t>
      </w:r>
    </w:p>
    <w:p w:rsidR="00000000" w:rsidDel="00000000" w:rsidP="00000000" w:rsidRDefault="00000000" w:rsidRPr="00000000" w14:paraId="00000046">
      <w:pPr>
        <w:spacing w:after="160" w:line="259" w:lineRule="auto"/>
        <w:rPr/>
      </w:pPr>
      <w:r w:rsidDel="00000000" w:rsidR="00000000" w:rsidRPr="00000000">
        <w:rPr>
          <w:rtl w:val="0"/>
        </w:rPr>
        <w:t xml:space="preserve">John, B. &amp; Roderique-Davies, G. (2017). An investigation into the comorbidity of harmful drinking and gambling behaviour. </w:t>
      </w:r>
      <w:r w:rsidDel="00000000" w:rsidR="00000000" w:rsidRPr="00000000">
        <w:rPr>
          <w:i w:val="1"/>
          <w:rtl w:val="0"/>
        </w:rPr>
        <w:t xml:space="preserve">Alcohol Concern Cymru</w:t>
      </w:r>
      <w:r w:rsidDel="00000000" w:rsidR="00000000" w:rsidRPr="00000000">
        <w:rPr>
          <w:rtl w:val="0"/>
        </w:rPr>
        <w:t xml:space="preserve">.</w:t>
      </w:r>
    </w:p>
    <w:p w:rsidR="00000000" w:rsidDel="00000000" w:rsidP="00000000" w:rsidRDefault="00000000" w:rsidRPr="00000000" w14:paraId="00000047">
      <w:pPr>
        <w:spacing w:after="160" w:line="259" w:lineRule="auto"/>
        <w:rPr/>
      </w:pPr>
      <w:r w:rsidDel="00000000" w:rsidR="00000000" w:rsidRPr="00000000">
        <w:rPr>
          <w:rtl w:val="0"/>
        </w:rPr>
        <w:t xml:space="preserve">Heirene, R. M., Shearer, D., Mellalieu, S. D., &amp; Roderique-davies, G. (2016). Response to “Nature fix: Addiction to outdoor activities”: R. C. Buckley’s commentary on Heirene, R. M., Shearer, D., Roderique-Davies, G., &amp; Mellalieu, S. D. (2016). Addiction in extreme sports: An exploration of withdrawal states in rock climbers. </w:t>
      </w:r>
      <w:r w:rsidDel="00000000" w:rsidR="00000000" w:rsidRPr="00000000">
        <w:rPr>
          <w:i w:val="1"/>
          <w:rtl w:val="0"/>
        </w:rPr>
        <w:t xml:space="preserve">Journal of Behavioral Addictions</w:t>
      </w:r>
      <w:r w:rsidDel="00000000" w:rsidR="00000000" w:rsidRPr="00000000">
        <w:rPr>
          <w:rtl w:val="0"/>
        </w:rPr>
        <w:t xml:space="preserve">, 5, 332–341. Journal of behavioral addictions, 5(4), 559-561. https://doi.org/10.1556/2006.5.2016.087</w:t>
      </w:r>
    </w:p>
    <w:p w:rsidR="00000000" w:rsidDel="00000000" w:rsidP="00000000" w:rsidRDefault="00000000" w:rsidRPr="00000000" w14:paraId="00000048">
      <w:pPr>
        <w:spacing w:after="160" w:line="259" w:lineRule="auto"/>
        <w:rPr/>
      </w:pPr>
      <w:r w:rsidDel="00000000" w:rsidR="00000000" w:rsidRPr="00000000">
        <w:rPr>
          <w:rtl w:val="0"/>
        </w:rPr>
        <w:t xml:space="preserve">Roderique-Davies, G., McKnight, C., John, B., Faulkner, S., &amp; Lancastle, D. (2016). Models of health behaviour predict intention to use long-acting reversible contraception. </w:t>
      </w:r>
      <w:r w:rsidDel="00000000" w:rsidR="00000000" w:rsidRPr="00000000">
        <w:rPr>
          <w:i w:val="1"/>
          <w:rtl w:val="0"/>
        </w:rPr>
        <w:t xml:space="preserve">Women's Health</w:t>
      </w:r>
      <w:r w:rsidDel="00000000" w:rsidR="00000000" w:rsidRPr="00000000">
        <w:rPr>
          <w:rtl w:val="0"/>
        </w:rPr>
        <w:t xml:space="preserve">, 12(6), 507-512. https://doi.org/10.1177/1745505716678231</w:t>
      </w:r>
    </w:p>
    <w:p w:rsidR="00000000" w:rsidDel="00000000" w:rsidP="00000000" w:rsidRDefault="00000000" w:rsidRPr="00000000" w14:paraId="00000049">
      <w:pPr>
        <w:spacing w:after="160" w:line="259" w:lineRule="auto"/>
        <w:rPr/>
      </w:pPr>
      <w:r w:rsidDel="00000000" w:rsidR="00000000" w:rsidRPr="00000000">
        <w:rPr>
          <w:rtl w:val="0"/>
        </w:rPr>
        <w:t xml:space="preserve">Heirene, R. M., Roderique-Davies, G., Roberts, P., &amp; John, B. (2016). Identification and Evaluation of Neuropsychological Tools Used in the Assessment of Alcohol-Related Brain Damage: A Systematic Review Protocol. </w:t>
      </w:r>
      <w:r w:rsidDel="00000000" w:rsidR="00000000" w:rsidRPr="00000000">
        <w:rPr>
          <w:i w:val="1"/>
          <w:rtl w:val="0"/>
        </w:rPr>
        <w:t xml:space="preserve">Cogent Psychology</w:t>
      </w:r>
      <w:r w:rsidDel="00000000" w:rsidR="00000000" w:rsidRPr="00000000">
        <w:rPr>
          <w:rtl w:val="0"/>
        </w:rPr>
        <w:t xml:space="preserve">, 3(1), [1229841]. https://doi.org/10.1080/23311908.2016.1229841</w:t>
      </w:r>
    </w:p>
    <w:p w:rsidR="00000000" w:rsidDel="00000000" w:rsidP="00000000" w:rsidRDefault="00000000" w:rsidRPr="00000000" w14:paraId="0000004A">
      <w:pPr>
        <w:spacing w:after="160" w:line="259" w:lineRule="auto"/>
        <w:rPr>
          <w:b w:val="1"/>
        </w:rPr>
      </w:pPr>
      <w:r w:rsidDel="00000000" w:rsidR="00000000" w:rsidRPr="00000000">
        <w:rPr>
          <w:rtl w:val="0"/>
        </w:rPr>
        <w:t xml:space="preserve">Heirene, R. M., Shearer, D., Roderique-Davies, G., &amp; Mellalieu, S. D. (2016). Addiction in Extreme Sports: An Exploration of Withdrawal States in Rock Climbers. </w:t>
      </w:r>
      <w:r w:rsidDel="00000000" w:rsidR="00000000" w:rsidRPr="00000000">
        <w:rPr>
          <w:i w:val="1"/>
          <w:rtl w:val="0"/>
        </w:rPr>
        <w:t xml:space="preserve">Journal of behavioral addictions</w:t>
      </w:r>
      <w:r w:rsidDel="00000000" w:rsidR="00000000" w:rsidRPr="00000000">
        <w:rPr>
          <w:rtl w:val="0"/>
        </w:rPr>
        <w:t xml:space="preserve">, 5(2), 332-341. https://doi.org/10.1556/2006.5.2016.039</w:t>
      </w:r>
      <w:r w:rsidDel="00000000" w:rsidR="00000000" w:rsidRPr="00000000">
        <w:rPr>
          <w:rtl w:val="0"/>
        </w:rPr>
      </w:r>
    </w:p>
    <w:p w:rsidR="00000000" w:rsidDel="00000000" w:rsidP="00000000" w:rsidRDefault="00000000" w:rsidRPr="00000000" w14:paraId="0000004B">
      <w:pPr>
        <w:spacing w:after="160" w:line="259" w:lineRule="auto"/>
        <w:rPr>
          <w:b w:val="1"/>
        </w:rPr>
      </w:pPr>
      <w:r w:rsidDel="00000000" w:rsidR="00000000" w:rsidRPr="00000000">
        <w:rPr>
          <w:rtl w:val="0"/>
        </w:rPr>
      </w:r>
    </w:p>
    <w:p w:rsidR="00000000" w:rsidDel="00000000" w:rsidP="00000000" w:rsidRDefault="00000000" w:rsidRPr="00000000" w14:paraId="0000004C">
      <w:pPr>
        <w:spacing w:after="160" w:line="259" w:lineRule="auto"/>
        <w:rPr>
          <w:b w:val="1"/>
        </w:rPr>
      </w:pPr>
      <w:r w:rsidDel="00000000" w:rsidR="00000000" w:rsidRPr="00000000">
        <w:rPr>
          <w:b w:val="1"/>
          <w:rtl w:val="0"/>
        </w:rPr>
        <w:t xml:space="preserve">RECENT RESEARCH FUNDING (2016-2020)</w:t>
      </w:r>
    </w:p>
    <w:p w:rsidR="00000000" w:rsidDel="00000000" w:rsidP="00000000" w:rsidRDefault="00000000" w:rsidRPr="00000000" w14:paraId="0000004D">
      <w:pPr>
        <w:spacing w:after="160" w:line="259" w:lineRule="auto"/>
        <w:rPr>
          <w:b w:val="1"/>
        </w:rPr>
      </w:pPr>
      <w:r w:rsidDel="00000000" w:rsidR="00000000" w:rsidRPr="00000000">
        <w:rPr>
          <w:rtl w:val="0"/>
        </w:rPr>
      </w:r>
    </w:p>
    <w:tbl>
      <w:tblPr>
        <w:tblStyle w:val="Table1"/>
        <w:tblW w:w="852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2"/>
        <w:gridCol w:w="1510"/>
        <w:gridCol w:w="1499"/>
        <w:gridCol w:w="1713"/>
        <w:gridCol w:w="1398"/>
        <w:tblGridChange w:id="0">
          <w:tblGrid>
            <w:gridCol w:w="2402"/>
            <w:gridCol w:w="1510"/>
            <w:gridCol w:w="1499"/>
            <w:gridCol w:w="1713"/>
            <w:gridCol w:w="1398"/>
          </w:tblGrid>
        </w:tblGridChange>
      </w:tblGrid>
      <w:tr>
        <w:tc>
          <w:tcPr>
            <w:shd w:fill="auto" w:val="clear"/>
          </w:tcPr>
          <w:p w:rsidR="00000000" w:rsidDel="00000000" w:rsidP="00000000" w:rsidRDefault="00000000" w:rsidRPr="00000000" w14:paraId="0000004E">
            <w:pPr>
              <w:spacing w:after="150" w:lineRule="auto"/>
              <w:rPr>
                <w:b w:val="1"/>
                <w:color w:val="333333"/>
              </w:rPr>
            </w:pPr>
            <w:r w:rsidDel="00000000" w:rsidR="00000000" w:rsidRPr="00000000">
              <w:rPr>
                <w:b w:val="1"/>
                <w:color w:val="333333"/>
                <w:rtl w:val="0"/>
              </w:rPr>
              <w:t xml:space="preserve">Funder</w:t>
            </w:r>
          </w:p>
        </w:tc>
        <w:tc>
          <w:tcPr>
            <w:shd w:fill="auto" w:val="clear"/>
          </w:tcPr>
          <w:p w:rsidR="00000000" w:rsidDel="00000000" w:rsidP="00000000" w:rsidRDefault="00000000" w:rsidRPr="00000000" w14:paraId="0000004F">
            <w:pPr>
              <w:spacing w:after="150" w:lineRule="auto"/>
              <w:rPr>
                <w:b w:val="1"/>
                <w:color w:val="333333"/>
              </w:rPr>
            </w:pPr>
            <w:r w:rsidDel="00000000" w:rsidR="00000000" w:rsidRPr="00000000">
              <w:rPr>
                <w:b w:val="1"/>
                <w:color w:val="333333"/>
                <w:rtl w:val="0"/>
              </w:rPr>
              <w:t xml:space="preserve">Activity</w:t>
            </w:r>
          </w:p>
        </w:tc>
        <w:tc>
          <w:tcPr>
            <w:shd w:fill="auto" w:val="clear"/>
          </w:tcPr>
          <w:p w:rsidR="00000000" w:rsidDel="00000000" w:rsidP="00000000" w:rsidRDefault="00000000" w:rsidRPr="00000000" w14:paraId="00000050">
            <w:pPr>
              <w:spacing w:after="150" w:lineRule="auto"/>
              <w:rPr>
                <w:b w:val="1"/>
                <w:color w:val="333333"/>
              </w:rPr>
            </w:pPr>
            <w:r w:rsidDel="00000000" w:rsidR="00000000" w:rsidRPr="00000000">
              <w:rPr>
                <w:b w:val="1"/>
                <w:color w:val="333333"/>
                <w:rtl w:val="0"/>
              </w:rPr>
              <w:t xml:space="preserve">Role</w:t>
            </w:r>
          </w:p>
        </w:tc>
        <w:tc>
          <w:tcPr>
            <w:shd w:fill="auto" w:val="clear"/>
          </w:tcPr>
          <w:p w:rsidR="00000000" w:rsidDel="00000000" w:rsidP="00000000" w:rsidRDefault="00000000" w:rsidRPr="00000000" w14:paraId="00000051">
            <w:pPr>
              <w:spacing w:after="150" w:lineRule="auto"/>
              <w:rPr>
                <w:b w:val="1"/>
                <w:color w:val="333333"/>
              </w:rPr>
            </w:pPr>
            <w:r w:rsidDel="00000000" w:rsidR="00000000" w:rsidRPr="00000000">
              <w:rPr>
                <w:b w:val="1"/>
                <w:color w:val="333333"/>
                <w:rtl w:val="0"/>
              </w:rPr>
              <w:t xml:space="preserve">Date</w:t>
            </w:r>
          </w:p>
        </w:tc>
        <w:tc>
          <w:tcPr>
            <w:shd w:fill="auto" w:val="clear"/>
          </w:tcPr>
          <w:p w:rsidR="00000000" w:rsidDel="00000000" w:rsidP="00000000" w:rsidRDefault="00000000" w:rsidRPr="00000000" w14:paraId="00000052">
            <w:pPr>
              <w:spacing w:after="150" w:lineRule="auto"/>
              <w:rPr>
                <w:b w:val="1"/>
                <w:color w:val="333333"/>
              </w:rPr>
            </w:pPr>
            <w:r w:rsidDel="00000000" w:rsidR="00000000" w:rsidRPr="00000000">
              <w:rPr>
                <w:b w:val="1"/>
                <w:color w:val="333333"/>
                <w:rtl w:val="0"/>
              </w:rPr>
              <w:t xml:space="preserve">Income</w:t>
            </w:r>
          </w:p>
        </w:tc>
      </w:tr>
      <w:tr>
        <w:tc>
          <w:tcPr>
            <w:shd w:fill="auto" w:val="clear"/>
          </w:tcPr>
          <w:p w:rsidR="00000000" w:rsidDel="00000000" w:rsidP="00000000" w:rsidRDefault="00000000" w:rsidRPr="00000000" w14:paraId="00000053">
            <w:pPr>
              <w:spacing w:after="150" w:lineRule="auto"/>
              <w:rPr>
                <w:color w:val="333333"/>
              </w:rPr>
            </w:pPr>
            <w:r w:rsidDel="00000000" w:rsidR="00000000" w:rsidRPr="00000000">
              <w:rPr>
                <w:color w:val="333333"/>
                <w:rtl w:val="0"/>
              </w:rPr>
              <w:t xml:space="preserve">Welsh Government/European Social Fund</w:t>
            </w:r>
          </w:p>
        </w:tc>
        <w:tc>
          <w:tcPr>
            <w:shd w:fill="auto" w:val="clear"/>
          </w:tcPr>
          <w:p w:rsidR="00000000" w:rsidDel="00000000" w:rsidP="00000000" w:rsidRDefault="00000000" w:rsidRPr="00000000" w14:paraId="00000054">
            <w:pPr>
              <w:spacing w:after="150" w:lineRule="auto"/>
              <w:rPr>
                <w:color w:val="333333"/>
              </w:rPr>
            </w:pPr>
            <w:r w:rsidDel="00000000" w:rsidR="00000000" w:rsidRPr="00000000">
              <w:rPr>
                <w:color w:val="333333"/>
                <w:rtl w:val="0"/>
              </w:rPr>
              <w:t xml:space="preserve">Research</w:t>
            </w:r>
          </w:p>
        </w:tc>
        <w:tc>
          <w:tcPr>
            <w:shd w:fill="auto" w:val="clear"/>
          </w:tcPr>
          <w:p w:rsidR="00000000" w:rsidDel="00000000" w:rsidP="00000000" w:rsidRDefault="00000000" w:rsidRPr="00000000" w14:paraId="00000055">
            <w:pPr>
              <w:spacing w:after="150" w:lineRule="auto"/>
              <w:rPr>
                <w:color w:val="333333"/>
              </w:rPr>
            </w:pPr>
            <w:r w:rsidDel="00000000" w:rsidR="00000000" w:rsidRPr="00000000">
              <w:rPr>
                <w:color w:val="333333"/>
                <w:rtl w:val="0"/>
              </w:rPr>
              <w:t xml:space="preserve">Principal Investigator</w:t>
            </w:r>
          </w:p>
        </w:tc>
        <w:tc>
          <w:tcPr>
            <w:shd w:fill="auto" w:val="clear"/>
          </w:tcPr>
          <w:p w:rsidR="00000000" w:rsidDel="00000000" w:rsidP="00000000" w:rsidRDefault="00000000" w:rsidRPr="00000000" w14:paraId="00000056">
            <w:pPr>
              <w:spacing w:after="150" w:lineRule="auto"/>
              <w:rPr>
                <w:color w:val="333333"/>
              </w:rPr>
            </w:pPr>
            <w:r w:rsidDel="00000000" w:rsidR="00000000" w:rsidRPr="00000000">
              <w:rPr>
                <w:color w:val="333333"/>
                <w:rtl w:val="0"/>
              </w:rPr>
              <w:t xml:space="preserve">April 2020</w:t>
            </w:r>
          </w:p>
        </w:tc>
        <w:tc>
          <w:tcPr>
            <w:shd w:fill="auto" w:val="clear"/>
          </w:tcPr>
          <w:p w:rsidR="00000000" w:rsidDel="00000000" w:rsidP="00000000" w:rsidRDefault="00000000" w:rsidRPr="00000000" w14:paraId="00000057">
            <w:pPr>
              <w:spacing w:after="150" w:lineRule="auto"/>
              <w:rPr>
                <w:color w:val="333333"/>
              </w:rPr>
            </w:pPr>
            <w:r w:rsidDel="00000000" w:rsidR="00000000" w:rsidRPr="00000000">
              <w:rPr>
                <w:color w:val="333333"/>
                <w:rtl w:val="0"/>
              </w:rPr>
              <w:t xml:space="preserve">£54,000</w:t>
            </w:r>
          </w:p>
        </w:tc>
      </w:tr>
      <w:tr>
        <w:tc>
          <w:tcPr>
            <w:shd w:fill="auto" w:val="clear"/>
          </w:tcPr>
          <w:p w:rsidR="00000000" w:rsidDel="00000000" w:rsidP="00000000" w:rsidRDefault="00000000" w:rsidRPr="00000000" w14:paraId="00000058">
            <w:pPr>
              <w:spacing w:after="150" w:lineRule="auto"/>
              <w:rPr>
                <w:color w:val="333333"/>
              </w:rPr>
            </w:pPr>
            <w:r w:rsidDel="00000000" w:rsidR="00000000" w:rsidRPr="00000000">
              <w:rPr>
                <w:color w:val="333333"/>
                <w:rtl w:val="0"/>
              </w:rPr>
              <w:t xml:space="preserve">Welsh Assembly Members’ Consortium </w:t>
            </w:r>
          </w:p>
        </w:tc>
        <w:tc>
          <w:tcPr>
            <w:shd w:fill="auto" w:val="clear"/>
          </w:tcPr>
          <w:p w:rsidR="00000000" w:rsidDel="00000000" w:rsidP="00000000" w:rsidRDefault="00000000" w:rsidRPr="00000000" w14:paraId="00000059">
            <w:pPr>
              <w:spacing w:after="150" w:lineRule="auto"/>
              <w:rPr>
                <w:color w:val="333333"/>
              </w:rPr>
            </w:pPr>
            <w:r w:rsidDel="00000000" w:rsidR="00000000" w:rsidRPr="00000000">
              <w:rPr>
                <w:color w:val="333333"/>
                <w:rtl w:val="0"/>
              </w:rPr>
              <w:t xml:space="preserve">Research</w:t>
            </w:r>
          </w:p>
        </w:tc>
        <w:tc>
          <w:tcPr>
            <w:shd w:fill="auto" w:val="clear"/>
          </w:tcPr>
          <w:p w:rsidR="00000000" w:rsidDel="00000000" w:rsidP="00000000" w:rsidRDefault="00000000" w:rsidRPr="00000000" w14:paraId="0000005A">
            <w:pPr>
              <w:spacing w:after="150" w:lineRule="auto"/>
              <w:rPr>
                <w:color w:val="333333"/>
              </w:rPr>
            </w:pPr>
            <w:r w:rsidDel="00000000" w:rsidR="00000000" w:rsidRPr="00000000">
              <w:rPr>
                <w:color w:val="333333"/>
                <w:rtl w:val="0"/>
              </w:rPr>
              <w:t xml:space="preserve">Co-applicant</w:t>
            </w:r>
          </w:p>
        </w:tc>
        <w:tc>
          <w:tcPr>
            <w:shd w:fill="auto" w:val="clear"/>
          </w:tcPr>
          <w:p w:rsidR="00000000" w:rsidDel="00000000" w:rsidP="00000000" w:rsidRDefault="00000000" w:rsidRPr="00000000" w14:paraId="0000005B">
            <w:pPr>
              <w:spacing w:after="150" w:lineRule="auto"/>
              <w:rPr>
                <w:color w:val="333333"/>
              </w:rPr>
            </w:pPr>
            <w:r w:rsidDel="00000000" w:rsidR="00000000" w:rsidRPr="00000000">
              <w:rPr>
                <w:color w:val="333333"/>
                <w:rtl w:val="0"/>
              </w:rPr>
              <w:t xml:space="preserve">May 2019</w:t>
            </w:r>
          </w:p>
        </w:tc>
        <w:tc>
          <w:tcPr>
            <w:shd w:fill="auto" w:val="clear"/>
          </w:tcPr>
          <w:p w:rsidR="00000000" w:rsidDel="00000000" w:rsidP="00000000" w:rsidRDefault="00000000" w:rsidRPr="00000000" w14:paraId="0000005C">
            <w:pPr>
              <w:spacing w:after="150" w:lineRule="auto"/>
              <w:rPr>
                <w:color w:val="333333"/>
              </w:rPr>
            </w:pPr>
            <w:r w:rsidDel="00000000" w:rsidR="00000000" w:rsidRPr="00000000">
              <w:rPr>
                <w:color w:val="333333"/>
                <w:rtl w:val="0"/>
              </w:rPr>
              <w:t xml:space="preserve">£8,500</w:t>
            </w:r>
          </w:p>
        </w:tc>
      </w:tr>
      <w:tr>
        <w:tc>
          <w:tcPr>
            <w:shd w:fill="auto" w:val="clear"/>
          </w:tcPr>
          <w:p w:rsidR="00000000" w:rsidDel="00000000" w:rsidP="00000000" w:rsidRDefault="00000000" w:rsidRPr="00000000" w14:paraId="0000005D">
            <w:pPr>
              <w:spacing w:after="150" w:lineRule="auto"/>
              <w:rPr>
                <w:color w:val="333333"/>
              </w:rPr>
            </w:pPr>
            <w:r w:rsidDel="00000000" w:rsidR="00000000" w:rsidRPr="00000000">
              <w:rPr>
                <w:color w:val="333333"/>
                <w:rtl w:val="0"/>
              </w:rPr>
              <w:t xml:space="preserve">Welsh Government/European Social Fund</w:t>
            </w:r>
          </w:p>
        </w:tc>
        <w:tc>
          <w:tcPr>
            <w:shd w:fill="auto" w:val="clear"/>
          </w:tcPr>
          <w:p w:rsidR="00000000" w:rsidDel="00000000" w:rsidP="00000000" w:rsidRDefault="00000000" w:rsidRPr="00000000" w14:paraId="0000005E">
            <w:pPr>
              <w:spacing w:after="150" w:lineRule="auto"/>
              <w:rPr>
                <w:color w:val="333333"/>
              </w:rPr>
            </w:pPr>
            <w:r w:rsidDel="00000000" w:rsidR="00000000" w:rsidRPr="00000000">
              <w:rPr>
                <w:color w:val="333333"/>
                <w:rtl w:val="0"/>
              </w:rPr>
              <w:t xml:space="preserve">Research</w:t>
            </w:r>
          </w:p>
        </w:tc>
        <w:tc>
          <w:tcPr>
            <w:shd w:fill="auto" w:val="clear"/>
          </w:tcPr>
          <w:p w:rsidR="00000000" w:rsidDel="00000000" w:rsidP="00000000" w:rsidRDefault="00000000" w:rsidRPr="00000000" w14:paraId="0000005F">
            <w:pPr>
              <w:spacing w:after="150" w:lineRule="auto"/>
              <w:rPr>
                <w:color w:val="333333"/>
              </w:rPr>
            </w:pPr>
            <w:r w:rsidDel="00000000" w:rsidR="00000000" w:rsidRPr="00000000">
              <w:rPr>
                <w:color w:val="333333"/>
                <w:rtl w:val="0"/>
              </w:rPr>
              <w:t xml:space="preserve">Co-applicant</w:t>
            </w:r>
          </w:p>
        </w:tc>
        <w:tc>
          <w:tcPr>
            <w:shd w:fill="auto" w:val="clear"/>
          </w:tcPr>
          <w:p w:rsidR="00000000" w:rsidDel="00000000" w:rsidP="00000000" w:rsidRDefault="00000000" w:rsidRPr="00000000" w14:paraId="00000060">
            <w:pPr>
              <w:spacing w:after="150" w:lineRule="auto"/>
              <w:rPr>
                <w:color w:val="333333"/>
              </w:rPr>
            </w:pPr>
            <w:r w:rsidDel="00000000" w:rsidR="00000000" w:rsidRPr="00000000">
              <w:rPr>
                <w:color w:val="333333"/>
                <w:rtl w:val="0"/>
              </w:rPr>
              <w:t xml:space="preserve">January 2019</w:t>
            </w:r>
          </w:p>
        </w:tc>
        <w:tc>
          <w:tcPr>
            <w:shd w:fill="auto" w:val="clear"/>
          </w:tcPr>
          <w:p w:rsidR="00000000" w:rsidDel="00000000" w:rsidP="00000000" w:rsidRDefault="00000000" w:rsidRPr="00000000" w14:paraId="00000061">
            <w:pPr>
              <w:spacing w:after="150" w:lineRule="auto"/>
              <w:rPr>
                <w:color w:val="333333"/>
              </w:rPr>
            </w:pPr>
            <w:r w:rsidDel="00000000" w:rsidR="00000000" w:rsidRPr="00000000">
              <w:rPr>
                <w:color w:val="333333"/>
                <w:rtl w:val="0"/>
              </w:rPr>
              <w:t xml:space="preserve">£54,000</w:t>
            </w:r>
          </w:p>
        </w:tc>
      </w:tr>
      <w:tr>
        <w:trPr>
          <w:trHeight w:val="855" w:hRule="atLeast"/>
        </w:trPr>
        <w:tc>
          <w:tcPr>
            <w:shd w:fill="auto" w:val="clear"/>
          </w:tcPr>
          <w:p w:rsidR="00000000" w:rsidDel="00000000" w:rsidP="00000000" w:rsidRDefault="00000000" w:rsidRPr="00000000" w14:paraId="00000062">
            <w:pPr>
              <w:spacing w:after="150" w:lineRule="auto"/>
              <w:rPr>
                <w:color w:val="333333"/>
              </w:rPr>
            </w:pPr>
            <w:r w:rsidDel="00000000" w:rsidR="00000000" w:rsidRPr="00000000">
              <w:rPr>
                <w:color w:val="333333"/>
                <w:rtl w:val="0"/>
              </w:rPr>
              <w:t xml:space="preserve">GambleAware</w:t>
            </w:r>
          </w:p>
        </w:tc>
        <w:tc>
          <w:tcPr>
            <w:shd w:fill="auto" w:val="clear"/>
          </w:tcPr>
          <w:p w:rsidR="00000000" w:rsidDel="00000000" w:rsidP="00000000" w:rsidRDefault="00000000" w:rsidRPr="00000000" w14:paraId="00000063">
            <w:pPr>
              <w:spacing w:after="150" w:lineRule="auto"/>
              <w:rPr>
                <w:color w:val="333333"/>
              </w:rPr>
            </w:pPr>
            <w:r w:rsidDel="00000000" w:rsidR="00000000" w:rsidRPr="00000000">
              <w:rPr>
                <w:color w:val="333333"/>
                <w:rtl w:val="0"/>
              </w:rPr>
              <w:t xml:space="preserve">Research</w:t>
            </w:r>
          </w:p>
        </w:tc>
        <w:tc>
          <w:tcPr>
            <w:shd w:fill="auto" w:val="clear"/>
          </w:tcPr>
          <w:p w:rsidR="00000000" w:rsidDel="00000000" w:rsidP="00000000" w:rsidRDefault="00000000" w:rsidRPr="00000000" w14:paraId="00000064">
            <w:pPr>
              <w:spacing w:after="150" w:lineRule="auto"/>
              <w:rPr>
                <w:color w:val="333333"/>
              </w:rPr>
            </w:pPr>
            <w:r w:rsidDel="00000000" w:rsidR="00000000" w:rsidRPr="00000000">
              <w:rPr>
                <w:color w:val="333333"/>
                <w:rtl w:val="0"/>
              </w:rPr>
              <w:t xml:space="preserve">Co-lead applicant</w:t>
            </w:r>
          </w:p>
        </w:tc>
        <w:tc>
          <w:tcPr>
            <w:shd w:fill="auto" w:val="clear"/>
          </w:tcPr>
          <w:p w:rsidR="00000000" w:rsidDel="00000000" w:rsidP="00000000" w:rsidRDefault="00000000" w:rsidRPr="00000000" w14:paraId="00000065">
            <w:pPr>
              <w:spacing w:after="150" w:lineRule="auto"/>
              <w:rPr>
                <w:color w:val="333333"/>
              </w:rPr>
            </w:pPr>
            <w:r w:rsidDel="00000000" w:rsidR="00000000" w:rsidRPr="00000000">
              <w:rPr>
                <w:color w:val="333333"/>
                <w:rtl w:val="0"/>
              </w:rPr>
              <w:t xml:space="preserve">October 2018</w:t>
            </w:r>
          </w:p>
        </w:tc>
        <w:tc>
          <w:tcPr>
            <w:shd w:fill="auto" w:val="clear"/>
          </w:tcPr>
          <w:p w:rsidR="00000000" w:rsidDel="00000000" w:rsidP="00000000" w:rsidRDefault="00000000" w:rsidRPr="00000000" w14:paraId="00000066">
            <w:pPr>
              <w:spacing w:after="150" w:lineRule="auto"/>
              <w:rPr>
                <w:color w:val="333333"/>
              </w:rPr>
            </w:pPr>
            <w:r w:rsidDel="00000000" w:rsidR="00000000" w:rsidRPr="00000000">
              <w:rPr>
                <w:color w:val="333333"/>
                <w:rtl w:val="0"/>
              </w:rPr>
              <w:t xml:space="preserve">£61,892</w:t>
            </w:r>
          </w:p>
        </w:tc>
      </w:tr>
      <w:tr>
        <w:tc>
          <w:tcPr>
            <w:shd w:fill="auto" w:val="clear"/>
          </w:tcPr>
          <w:p w:rsidR="00000000" w:rsidDel="00000000" w:rsidP="00000000" w:rsidRDefault="00000000" w:rsidRPr="00000000" w14:paraId="00000067">
            <w:pPr>
              <w:spacing w:after="150" w:lineRule="auto"/>
              <w:rPr>
                <w:color w:val="333333"/>
              </w:rPr>
            </w:pPr>
            <w:r w:rsidDel="00000000" w:rsidR="00000000" w:rsidRPr="00000000">
              <w:rPr>
                <w:color w:val="333333"/>
                <w:rtl w:val="0"/>
              </w:rPr>
              <w:t xml:space="preserve">Welsh Assembly Members’ Consortium / USW Collaborative</w:t>
            </w:r>
          </w:p>
        </w:tc>
        <w:tc>
          <w:tcPr>
            <w:shd w:fill="auto" w:val="clear"/>
          </w:tcPr>
          <w:p w:rsidR="00000000" w:rsidDel="00000000" w:rsidP="00000000" w:rsidRDefault="00000000" w:rsidRPr="00000000" w14:paraId="00000068">
            <w:pPr>
              <w:spacing w:after="150" w:lineRule="auto"/>
              <w:rPr>
                <w:color w:val="333333"/>
              </w:rPr>
            </w:pPr>
            <w:r w:rsidDel="00000000" w:rsidR="00000000" w:rsidRPr="00000000">
              <w:rPr>
                <w:color w:val="333333"/>
                <w:rtl w:val="0"/>
              </w:rPr>
              <w:t xml:space="preserve">Research</w:t>
            </w:r>
          </w:p>
        </w:tc>
        <w:tc>
          <w:tcPr>
            <w:shd w:fill="auto" w:val="clear"/>
          </w:tcPr>
          <w:p w:rsidR="00000000" w:rsidDel="00000000" w:rsidP="00000000" w:rsidRDefault="00000000" w:rsidRPr="00000000" w14:paraId="00000069">
            <w:pPr>
              <w:spacing w:after="150" w:lineRule="auto"/>
              <w:rPr>
                <w:color w:val="333333"/>
              </w:rPr>
            </w:pPr>
            <w:r w:rsidDel="00000000" w:rsidR="00000000" w:rsidRPr="00000000">
              <w:rPr>
                <w:color w:val="333333"/>
                <w:rtl w:val="0"/>
              </w:rPr>
              <w:t xml:space="preserve">Co-applicant</w:t>
            </w:r>
          </w:p>
        </w:tc>
        <w:tc>
          <w:tcPr>
            <w:shd w:fill="auto" w:val="clear"/>
          </w:tcPr>
          <w:p w:rsidR="00000000" w:rsidDel="00000000" w:rsidP="00000000" w:rsidRDefault="00000000" w:rsidRPr="00000000" w14:paraId="0000006A">
            <w:pPr>
              <w:spacing w:after="150" w:lineRule="auto"/>
              <w:rPr>
                <w:color w:val="333333"/>
              </w:rPr>
            </w:pPr>
            <w:r w:rsidDel="00000000" w:rsidR="00000000" w:rsidRPr="00000000">
              <w:rPr>
                <w:color w:val="333333"/>
                <w:rtl w:val="0"/>
              </w:rPr>
              <w:t xml:space="preserve">March 2017</w:t>
            </w:r>
          </w:p>
        </w:tc>
        <w:tc>
          <w:tcPr>
            <w:shd w:fill="auto" w:val="clear"/>
          </w:tcPr>
          <w:p w:rsidR="00000000" w:rsidDel="00000000" w:rsidP="00000000" w:rsidRDefault="00000000" w:rsidRPr="00000000" w14:paraId="0000006B">
            <w:pPr>
              <w:spacing w:after="150" w:lineRule="auto"/>
              <w:rPr>
                <w:color w:val="333333"/>
              </w:rPr>
            </w:pPr>
            <w:r w:rsidDel="00000000" w:rsidR="00000000" w:rsidRPr="00000000">
              <w:rPr>
                <w:color w:val="333333"/>
                <w:rtl w:val="0"/>
              </w:rPr>
              <w:t xml:space="preserve">£17,500</w:t>
            </w:r>
          </w:p>
        </w:tc>
      </w:tr>
      <w:tr>
        <w:tc>
          <w:tcPr>
            <w:shd w:fill="auto" w:val="clear"/>
          </w:tcPr>
          <w:p w:rsidR="00000000" w:rsidDel="00000000" w:rsidP="00000000" w:rsidRDefault="00000000" w:rsidRPr="00000000" w14:paraId="0000006C">
            <w:pPr>
              <w:spacing w:after="150" w:lineRule="auto"/>
              <w:rPr>
                <w:color w:val="333333"/>
              </w:rPr>
            </w:pPr>
            <w:r w:rsidDel="00000000" w:rsidR="00000000" w:rsidRPr="00000000">
              <w:rPr>
                <w:color w:val="333333"/>
                <w:rtl w:val="0"/>
              </w:rPr>
              <w:t xml:space="preserve">Welsh Government/European Social Fund</w:t>
            </w:r>
          </w:p>
        </w:tc>
        <w:tc>
          <w:tcPr>
            <w:shd w:fill="auto" w:val="clear"/>
          </w:tcPr>
          <w:p w:rsidR="00000000" w:rsidDel="00000000" w:rsidP="00000000" w:rsidRDefault="00000000" w:rsidRPr="00000000" w14:paraId="0000006D">
            <w:pPr>
              <w:spacing w:after="150" w:lineRule="auto"/>
              <w:rPr>
                <w:color w:val="333333"/>
              </w:rPr>
            </w:pPr>
            <w:r w:rsidDel="00000000" w:rsidR="00000000" w:rsidRPr="00000000">
              <w:rPr>
                <w:color w:val="333333"/>
                <w:rtl w:val="0"/>
              </w:rPr>
              <w:t xml:space="preserve">Research</w:t>
            </w:r>
          </w:p>
        </w:tc>
        <w:tc>
          <w:tcPr>
            <w:shd w:fill="auto" w:val="clear"/>
          </w:tcPr>
          <w:p w:rsidR="00000000" w:rsidDel="00000000" w:rsidP="00000000" w:rsidRDefault="00000000" w:rsidRPr="00000000" w14:paraId="0000006E">
            <w:pPr>
              <w:spacing w:after="150" w:lineRule="auto"/>
              <w:rPr>
                <w:color w:val="333333"/>
              </w:rPr>
            </w:pPr>
            <w:r w:rsidDel="00000000" w:rsidR="00000000" w:rsidRPr="00000000">
              <w:rPr>
                <w:color w:val="333333"/>
                <w:rtl w:val="0"/>
              </w:rPr>
              <w:t xml:space="preserve">Principal Investigator</w:t>
            </w:r>
          </w:p>
        </w:tc>
        <w:tc>
          <w:tcPr>
            <w:shd w:fill="auto" w:val="clear"/>
          </w:tcPr>
          <w:p w:rsidR="00000000" w:rsidDel="00000000" w:rsidP="00000000" w:rsidRDefault="00000000" w:rsidRPr="00000000" w14:paraId="0000006F">
            <w:pPr>
              <w:spacing w:after="150" w:lineRule="auto"/>
              <w:rPr>
                <w:color w:val="333333"/>
              </w:rPr>
            </w:pPr>
            <w:r w:rsidDel="00000000" w:rsidR="00000000" w:rsidRPr="00000000">
              <w:rPr>
                <w:color w:val="333333"/>
                <w:rtl w:val="0"/>
              </w:rPr>
              <w:t xml:space="preserve">April 2017</w:t>
            </w:r>
          </w:p>
        </w:tc>
        <w:tc>
          <w:tcPr>
            <w:shd w:fill="auto" w:val="clear"/>
          </w:tcPr>
          <w:p w:rsidR="00000000" w:rsidDel="00000000" w:rsidP="00000000" w:rsidRDefault="00000000" w:rsidRPr="00000000" w14:paraId="00000070">
            <w:pPr>
              <w:spacing w:after="150" w:lineRule="auto"/>
              <w:rPr>
                <w:color w:val="333333"/>
              </w:rPr>
            </w:pPr>
            <w:r w:rsidDel="00000000" w:rsidR="00000000" w:rsidRPr="00000000">
              <w:rPr>
                <w:color w:val="333333"/>
                <w:rtl w:val="0"/>
              </w:rPr>
              <w:t xml:space="preserve">£54,000</w:t>
            </w:r>
          </w:p>
        </w:tc>
      </w:tr>
      <w:tr>
        <w:tc>
          <w:tcPr>
            <w:shd w:fill="auto" w:val="clear"/>
          </w:tcPr>
          <w:p w:rsidR="00000000" w:rsidDel="00000000" w:rsidP="00000000" w:rsidRDefault="00000000" w:rsidRPr="00000000" w14:paraId="00000071">
            <w:pPr>
              <w:spacing w:after="150" w:lineRule="auto"/>
              <w:rPr>
                <w:color w:val="333333"/>
              </w:rPr>
            </w:pPr>
            <w:r w:rsidDel="00000000" w:rsidR="00000000" w:rsidRPr="00000000">
              <w:rPr>
                <w:color w:val="333333"/>
                <w:rtl w:val="0"/>
              </w:rPr>
              <w:t xml:space="preserve">Alcohol Concern </w:t>
            </w:r>
          </w:p>
        </w:tc>
        <w:tc>
          <w:tcPr>
            <w:shd w:fill="auto" w:val="clear"/>
          </w:tcPr>
          <w:p w:rsidR="00000000" w:rsidDel="00000000" w:rsidP="00000000" w:rsidRDefault="00000000" w:rsidRPr="00000000" w14:paraId="00000072">
            <w:pPr>
              <w:spacing w:after="150" w:lineRule="auto"/>
              <w:rPr>
                <w:color w:val="333333"/>
              </w:rPr>
            </w:pPr>
            <w:r w:rsidDel="00000000" w:rsidR="00000000" w:rsidRPr="00000000">
              <w:rPr>
                <w:color w:val="333333"/>
                <w:rtl w:val="0"/>
              </w:rPr>
              <w:t xml:space="preserve">Research</w:t>
            </w:r>
          </w:p>
        </w:tc>
        <w:tc>
          <w:tcPr>
            <w:shd w:fill="auto" w:val="clear"/>
          </w:tcPr>
          <w:p w:rsidR="00000000" w:rsidDel="00000000" w:rsidP="00000000" w:rsidRDefault="00000000" w:rsidRPr="00000000" w14:paraId="00000073">
            <w:pPr>
              <w:spacing w:after="150" w:lineRule="auto"/>
              <w:rPr>
                <w:color w:val="333333"/>
              </w:rPr>
            </w:pPr>
            <w:r w:rsidDel="00000000" w:rsidR="00000000" w:rsidRPr="00000000">
              <w:rPr>
                <w:color w:val="333333"/>
                <w:rtl w:val="0"/>
              </w:rPr>
              <w:t xml:space="preserve">Co-applicant</w:t>
            </w:r>
          </w:p>
        </w:tc>
        <w:tc>
          <w:tcPr>
            <w:shd w:fill="auto" w:val="clear"/>
          </w:tcPr>
          <w:p w:rsidR="00000000" w:rsidDel="00000000" w:rsidP="00000000" w:rsidRDefault="00000000" w:rsidRPr="00000000" w14:paraId="00000074">
            <w:pPr>
              <w:spacing w:after="150" w:lineRule="auto"/>
              <w:rPr>
                <w:color w:val="333333"/>
              </w:rPr>
            </w:pPr>
            <w:r w:rsidDel="00000000" w:rsidR="00000000" w:rsidRPr="00000000">
              <w:rPr>
                <w:color w:val="333333"/>
                <w:rtl w:val="0"/>
              </w:rPr>
              <w:t xml:space="preserve">January 2017</w:t>
            </w:r>
          </w:p>
        </w:tc>
        <w:tc>
          <w:tcPr>
            <w:shd w:fill="auto" w:val="clear"/>
          </w:tcPr>
          <w:p w:rsidR="00000000" w:rsidDel="00000000" w:rsidP="00000000" w:rsidRDefault="00000000" w:rsidRPr="00000000" w14:paraId="00000075">
            <w:pPr>
              <w:spacing w:after="150" w:lineRule="auto"/>
              <w:rPr>
                <w:color w:val="333333"/>
              </w:rPr>
            </w:pPr>
            <w:r w:rsidDel="00000000" w:rsidR="00000000" w:rsidRPr="00000000">
              <w:rPr>
                <w:color w:val="333333"/>
                <w:rtl w:val="0"/>
              </w:rPr>
              <w:t xml:space="preserve">£8,000</w:t>
            </w:r>
          </w:p>
        </w:tc>
      </w:tr>
      <w:tr>
        <w:tc>
          <w:tcPr>
            <w:shd w:fill="auto" w:val="clear"/>
          </w:tcPr>
          <w:p w:rsidR="00000000" w:rsidDel="00000000" w:rsidP="00000000" w:rsidRDefault="00000000" w:rsidRPr="00000000" w14:paraId="00000076">
            <w:pPr>
              <w:spacing w:after="150" w:lineRule="auto"/>
              <w:rPr>
                <w:color w:val="333333"/>
              </w:rPr>
            </w:pPr>
            <w:r w:rsidDel="00000000" w:rsidR="00000000" w:rsidRPr="00000000">
              <w:rPr>
                <w:color w:val="333333"/>
                <w:rtl w:val="0"/>
              </w:rPr>
              <w:t xml:space="preserve">Welsh Government/European Social Fund</w:t>
            </w:r>
          </w:p>
        </w:tc>
        <w:tc>
          <w:tcPr>
            <w:shd w:fill="auto" w:val="clear"/>
          </w:tcPr>
          <w:p w:rsidR="00000000" w:rsidDel="00000000" w:rsidP="00000000" w:rsidRDefault="00000000" w:rsidRPr="00000000" w14:paraId="00000077">
            <w:pPr>
              <w:spacing w:after="150" w:lineRule="auto"/>
              <w:rPr>
                <w:color w:val="333333"/>
              </w:rPr>
            </w:pPr>
            <w:r w:rsidDel="00000000" w:rsidR="00000000" w:rsidRPr="00000000">
              <w:rPr>
                <w:color w:val="333333"/>
                <w:rtl w:val="0"/>
              </w:rPr>
              <w:t xml:space="preserve">Research</w:t>
            </w:r>
          </w:p>
        </w:tc>
        <w:tc>
          <w:tcPr>
            <w:shd w:fill="auto" w:val="clear"/>
          </w:tcPr>
          <w:p w:rsidR="00000000" w:rsidDel="00000000" w:rsidP="00000000" w:rsidRDefault="00000000" w:rsidRPr="00000000" w14:paraId="00000078">
            <w:pPr>
              <w:spacing w:after="150" w:lineRule="auto"/>
              <w:rPr>
                <w:color w:val="333333"/>
              </w:rPr>
            </w:pPr>
            <w:r w:rsidDel="00000000" w:rsidR="00000000" w:rsidRPr="00000000">
              <w:rPr>
                <w:color w:val="333333"/>
                <w:rtl w:val="0"/>
              </w:rPr>
              <w:t xml:space="preserve">Principal Investigator</w:t>
            </w:r>
          </w:p>
        </w:tc>
        <w:tc>
          <w:tcPr>
            <w:shd w:fill="auto" w:val="clear"/>
          </w:tcPr>
          <w:p w:rsidR="00000000" w:rsidDel="00000000" w:rsidP="00000000" w:rsidRDefault="00000000" w:rsidRPr="00000000" w14:paraId="00000079">
            <w:pPr>
              <w:spacing w:after="150" w:lineRule="auto"/>
              <w:rPr>
                <w:color w:val="333333"/>
              </w:rPr>
            </w:pPr>
            <w:r w:rsidDel="00000000" w:rsidR="00000000" w:rsidRPr="00000000">
              <w:rPr>
                <w:color w:val="333333"/>
                <w:rtl w:val="0"/>
              </w:rPr>
              <w:t xml:space="preserve">April 2016</w:t>
            </w:r>
          </w:p>
        </w:tc>
        <w:tc>
          <w:tcPr>
            <w:shd w:fill="auto" w:val="clear"/>
          </w:tcPr>
          <w:p w:rsidR="00000000" w:rsidDel="00000000" w:rsidP="00000000" w:rsidRDefault="00000000" w:rsidRPr="00000000" w14:paraId="0000007A">
            <w:pPr>
              <w:spacing w:after="150" w:lineRule="auto"/>
              <w:rPr>
                <w:color w:val="333333"/>
              </w:rPr>
            </w:pPr>
            <w:r w:rsidDel="00000000" w:rsidR="00000000" w:rsidRPr="00000000">
              <w:rPr>
                <w:color w:val="333333"/>
                <w:rtl w:val="0"/>
              </w:rPr>
              <w:t xml:space="preserve">£54,000</w:t>
            </w:r>
          </w:p>
        </w:tc>
      </w:tr>
    </w:tbl>
    <w:p w:rsidR="00000000" w:rsidDel="00000000" w:rsidP="00000000" w:rsidRDefault="00000000" w:rsidRPr="00000000" w14:paraId="0000007B">
      <w:pPr>
        <w:spacing w:after="160" w:line="259" w:lineRule="auto"/>
        <w:rPr>
          <w:b w:val="1"/>
        </w:rPr>
      </w:pPr>
      <w:r w:rsidDel="00000000" w:rsidR="00000000" w:rsidRPr="00000000">
        <w:rPr>
          <w:rtl w:val="0"/>
        </w:rPr>
      </w:r>
    </w:p>
    <w:p w:rsidR="00000000" w:rsidDel="00000000" w:rsidP="00000000" w:rsidRDefault="00000000" w:rsidRPr="00000000" w14:paraId="0000007C">
      <w:pPr>
        <w:spacing w:after="160" w:line="259" w:lineRule="auto"/>
        <w:rPr>
          <w:b w:val="1"/>
        </w:rPr>
      </w:pPr>
      <w:r w:rsidDel="00000000" w:rsidR="00000000" w:rsidRPr="00000000">
        <w:rPr>
          <w:b w:val="1"/>
          <w:rtl w:val="0"/>
        </w:rPr>
        <w:t xml:space="preserve">PEER REVIEW</w:t>
      </w:r>
    </w:p>
    <w:p w:rsidR="00000000" w:rsidDel="00000000" w:rsidP="00000000" w:rsidRDefault="00000000" w:rsidRPr="00000000" w14:paraId="0000007D">
      <w:pPr>
        <w:spacing w:after="160" w:line="259" w:lineRule="auto"/>
        <w:rPr/>
      </w:pPr>
      <w:r w:rsidDel="00000000" w:rsidR="00000000" w:rsidRPr="00000000">
        <w:rPr>
          <w:rtl w:val="0"/>
        </w:rPr>
        <w:t xml:space="preserve">I regularly review articles for the following Journals:</w:t>
      </w:r>
    </w:p>
    <w:p w:rsidR="00000000" w:rsidDel="00000000" w:rsidP="00000000" w:rsidRDefault="00000000" w:rsidRPr="00000000" w14:paraId="0000007E">
      <w:pPr>
        <w:spacing w:after="160" w:line="259" w:lineRule="auto"/>
        <w:rPr>
          <w:i w:val="1"/>
        </w:rPr>
      </w:pPr>
      <w:r w:rsidDel="00000000" w:rsidR="00000000" w:rsidRPr="00000000">
        <w:rPr>
          <w:i w:val="1"/>
          <w:rtl w:val="0"/>
        </w:rPr>
        <w:t xml:space="preserve">Addiction</w:t>
      </w:r>
    </w:p>
    <w:p w:rsidR="00000000" w:rsidDel="00000000" w:rsidP="00000000" w:rsidRDefault="00000000" w:rsidRPr="00000000" w14:paraId="0000007F">
      <w:pPr>
        <w:spacing w:after="160" w:line="259" w:lineRule="auto"/>
        <w:rPr>
          <w:i w:val="1"/>
        </w:rPr>
      </w:pPr>
      <w:r w:rsidDel="00000000" w:rsidR="00000000" w:rsidRPr="00000000">
        <w:rPr>
          <w:i w:val="1"/>
          <w:rtl w:val="0"/>
        </w:rPr>
        <w:t xml:space="preserve">Behavioural Pharmacology</w:t>
      </w:r>
    </w:p>
    <w:p w:rsidR="00000000" w:rsidDel="00000000" w:rsidP="00000000" w:rsidRDefault="00000000" w:rsidRPr="00000000" w14:paraId="00000080">
      <w:pPr>
        <w:spacing w:after="160" w:line="259" w:lineRule="auto"/>
        <w:rPr>
          <w:i w:val="1"/>
        </w:rPr>
      </w:pPr>
      <w:r w:rsidDel="00000000" w:rsidR="00000000" w:rsidRPr="00000000">
        <w:rPr>
          <w:i w:val="1"/>
          <w:rtl w:val="0"/>
        </w:rPr>
        <w:t xml:space="preserve">Journal of Psychopharmacology</w:t>
      </w:r>
    </w:p>
    <w:p w:rsidR="00000000" w:rsidDel="00000000" w:rsidP="00000000" w:rsidRDefault="00000000" w:rsidRPr="00000000" w14:paraId="00000081">
      <w:pPr>
        <w:spacing w:after="160" w:line="259" w:lineRule="auto"/>
        <w:rPr>
          <w:i w:val="1"/>
        </w:rPr>
      </w:pPr>
      <w:r w:rsidDel="00000000" w:rsidR="00000000" w:rsidRPr="00000000">
        <w:rPr>
          <w:i w:val="1"/>
          <w:rtl w:val="0"/>
        </w:rPr>
        <w:t xml:space="preserve">Annals of Family Medicine</w:t>
      </w:r>
    </w:p>
    <w:p w:rsidR="00000000" w:rsidDel="00000000" w:rsidP="00000000" w:rsidRDefault="00000000" w:rsidRPr="00000000" w14:paraId="00000082">
      <w:pPr>
        <w:spacing w:after="160" w:line="259" w:lineRule="auto"/>
        <w:rPr>
          <w:i w:val="1"/>
        </w:rPr>
      </w:pPr>
      <w:r w:rsidDel="00000000" w:rsidR="00000000" w:rsidRPr="00000000">
        <w:rPr>
          <w:i w:val="1"/>
          <w:rtl w:val="0"/>
        </w:rPr>
        <w:t xml:space="preserve">Frontiers in Psychology</w:t>
      </w:r>
    </w:p>
    <w:p w:rsidR="00000000" w:rsidDel="00000000" w:rsidP="00000000" w:rsidRDefault="00000000" w:rsidRPr="00000000" w14:paraId="00000083">
      <w:pPr>
        <w:spacing w:after="160" w:line="259" w:lineRule="auto"/>
        <w:rPr>
          <w:i w:val="1"/>
        </w:rPr>
      </w:pPr>
      <w:r w:rsidDel="00000000" w:rsidR="00000000" w:rsidRPr="00000000">
        <w:rPr>
          <w:i w:val="1"/>
          <w:rtl w:val="0"/>
        </w:rPr>
        <w:t xml:space="preserve">Health Psychology Open</w:t>
      </w:r>
    </w:p>
    <w:p w:rsidR="00000000" w:rsidDel="00000000" w:rsidP="00000000" w:rsidRDefault="00000000" w:rsidRPr="00000000" w14:paraId="00000084">
      <w:pPr>
        <w:spacing w:after="160" w:line="259" w:lineRule="auto"/>
        <w:rPr>
          <w:b w:val="1"/>
        </w:rPr>
      </w:pPr>
      <w:r w:rsidDel="00000000" w:rsidR="00000000" w:rsidRPr="00000000">
        <w:rPr>
          <w:rtl w:val="0"/>
        </w:rPr>
      </w:r>
    </w:p>
    <w:p w:rsidR="00000000" w:rsidDel="00000000" w:rsidP="00000000" w:rsidRDefault="00000000" w:rsidRPr="00000000" w14:paraId="00000085">
      <w:pPr>
        <w:spacing w:after="160" w:line="259" w:lineRule="auto"/>
        <w:rPr>
          <w:b w:val="1"/>
        </w:rPr>
      </w:pPr>
      <w:r w:rsidDel="00000000" w:rsidR="00000000" w:rsidRPr="00000000">
        <w:rPr>
          <w:b w:val="1"/>
          <w:rtl w:val="0"/>
        </w:rPr>
        <w:t xml:space="preserve">TEACHING &amp; ADMINISTRATION</w:t>
      </w:r>
    </w:p>
    <w:p w:rsidR="00000000" w:rsidDel="00000000" w:rsidP="00000000" w:rsidRDefault="00000000" w:rsidRPr="00000000" w14:paraId="00000086">
      <w:pPr>
        <w:spacing w:after="160" w:line="259" w:lineRule="auto"/>
        <w:rPr>
          <w:b w:val="1"/>
        </w:rPr>
      </w:pPr>
      <w:r w:rsidDel="00000000" w:rsidR="00000000" w:rsidRPr="00000000">
        <w:rPr>
          <w:b w:val="1"/>
          <w:rtl w:val="0"/>
        </w:rPr>
        <w:t xml:space="preserve">Selected Teaching experience at Glamorgan/South Wales</w:t>
      </w:r>
    </w:p>
    <w:p w:rsidR="00000000" w:rsidDel="00000000" w:rsidP="00000000" w:rsidRDefault="00000000" w:rsidRPr="00000000" w14:paraId="00000087">
      <w:pPr>
        <w:spacing w:after="160" w:line="259" w:lineRule="auto"/>
        <w:rPr/>
      </w:pPr>
      <w:r w:rsidDel="00000000" w:rsidR="00000000" w:rsidRPr="00000000">
        <w:rPr>
          <w:rtl w:val="0"/>
        </w:rPr>
        <w:t xml:space="preserve">PhD</w:t>
        <w:tab/>
        <w:tab/>
        <w:t xml:space="preserve">Four completions; Ten ongoing</w:t>
      </w:r>
    </w:p>
    <w:p w:rsidR="00000000" w:rsidDel="00000000" w:rsidP="00000000" w:rsidRDefault="00000000" w:rsidRPr="00000000" w14:paraId="00000088">
      <w:pPr>
        <w:spacing w:after="160" w:line="259" w:lineRule="auto"/>
        <w:rPr/>
      </w:pPr>
      <w:r w:rsidDel="00000000" w:rsidR="00000000" w:rsidRPr="00000000">
        <w:rPr>
          <w:rtl w:val="0"/>
        </w:rPr>
        <w:t xml:space="preserve">MRes</w:t>
        <w:tab/>
        <w:tab/>
        <w:t xml:space="preserve">Four Completions</w:t>
      </w:r>
    </w:p>
    <w:p w:rsidR="00000000" w:rsidDel="00000000" w:rsidP="00000000" w:rsidRDefault="00000000" w:rsidRPr="00000000" w14:paraId="00000089">
      <w:pPr>
        <w:spacing w:after="160" w:line="259" w:lineRule="auto"/>
        <w:ind w:left="1440" w:hanging="1440"/>
        <w:rPr/>
      </w:pPr>
      <w:r w:rsidDel="00000000" w:rsidR="00000000" w:rsidRPr="00000000">
        <w:rPr>
          <w:rtl w:val="0"/>
        </w:rPr>
        <w:t xml:space="preserve">M.Sc.</w:t>
        <w:tab/>
        <w:t xml:space="preserve">Health-Related Cognitions and Behaviour; Research Methods in HealthPsychology; Addiction, Dependence and Deviance</w:t>
      </w:r>
    </w:p>
    <w:p w:rsidR="00000000" w:rsidDel="00000000" w:rsidP="00000000" w:rsidRDefault="00000000" w:rsidRPr="00000000" w14:paraId="0000008A">
      <w:pPr>
        <w:spacing w:after="160" w:line="259" w:lineRule="auto"/>
        <w:rPr/>
      </w:pPr>
      <w:r w:rsidDel="00000000" w:rsidR="00000000" w:rsidRPr="00000000">
        <w:rPr>
          <w:rtl w:val="0"/>
        </w:rPr>
        <w:t xml:space="preserve">G.Dip.</w:t>
        <w:tab/>
        <w:tab/>
        <w:t xml:space="preserve">Drugs and Behaviour </w:t>
        <w:tab/>
        <w:tab/>
        <w:tab/>
      </w:r>
    </w:p>
    <w:p w:rsidR="00000000" w:rsidDel="00000000" w:rsidP="00000000" w:rsidRDefault="00000000" w:rsidRPr="00000000" w14:paraId="0000008B">
      <w:pPr>
        <w:spacing w:after="160" w:line="259" w:lineRule="auto"/>
        <w:rPr/>
      </w:pPr>
      <w:r w:rsidDel="00000000" w:rsidR="00000000" w:rsidRPr="00000000">
        <w:rPr>
          <w:rtl w:val="0"/>
        </w:rPr>
        <w:tab/>
        <w:tab/>
        <w:t xml:space="preserve">Dissertation in Substance Misuse</w:t>
        <w:tab/>
        <w:t xml:space="preserve"> </w:t>
      </w:r>
    </w:p>
    <w:p w:rsidR="00000000" w:rsidDel="00000000" w:rsidP="00000000" w:rsidRDefault="00000000" w:rsidRPr="00000000" w14:paraId="0000008C">
      <w:pPr>
        <w:spacing w:after="160" w:line="259" w:lineRule="auto"/>
        <w:rPr/>
      </w:pPr>
      <w:r w:rsidDel="00000000" w:rsidR="00000000" w:rsidRPr="00000000">
        <w:rPr>
          <w:rtl w:val="0"/>
        </w:rPr>
        <w:t xml:space="preserve">Level 6  </w:t>
        <w:tab/>
        <w:t xml:space="preserve">Biological Psychology and</w:t>
        <w:tab/>
        <w:tab/>
      </w:r>
    </w:p>
    <w:p w:rsidR="00000000" w:rsidDel="00000000" w:rsidP="00000000" w:rsidRDefault="00000000" w:rsidRPr="00000000" w14:paraId="0000008D">
      <w:pPr>
        <w:spacing w:after="160" w:line="259" w:lineRule="auto"/>
        <w:rPr/>
      </w:pPr>
      <w:r w:rsidDel="00000000" w:rsidR="00000000" w:rsidRPr="00000000">
        <w:rPr>
          <w:rtl w:val="0"/>
        </w:rPr>
        <w:tab/>
        <w:tab/>
        <w:t xml:space="preserve">Cognitive neuropsychology</w:t>
        <w:tab/>
        <w:tab/>
      </w:r>
    </w:p>
    <w:p w:rsidR="00000000" w:rsidDel="00000000" w:rsidP="00000000" w:rsidRDefault="00000000" w:rsidRPr="00000000" w14:paraId="0000008E">
      <w:pPr>
        <w:spacing w:after="160" w:line="259" w:lineRule="auto"/>
        <w:rPr/>
      </w:pPr>
      <w:r w:rsidDel="00000000" w:rsidR="00000000" w:rsidRPr="00000000">
        <w:rPr>
          <w:rtl w:val="0"/>
        </w:rPr>
        <w:tab/>
        <w:tab/>
        <w:t xml:space="preserve">Health Psychology</w:t>
      </w:r>
    </w:p>
    <w:p w:rsidR="00000000" w:rsidDel="00000000" w:rsidP="00000000" w:rsidRDefault="00000000" w:rsidRPr="00000000" w14:paraId="0000008F">
      <w:pPr>
        <w:spacing w:after="160" w:line="259" w:lineRule="auto"/>
        <w:rPr/>
      </w:pPr>
      <w:r w:rsidDel="00000000" w:rsidR="00000000" w:rsidRPr="00000000">
        <w:rPr>
          <w:rtl w:val="0"/>
        </w:rPr>
        <w:t xml:space="preserve">Level 5  </w:t>
        <w:tab/>
        <w:t xml:space="preserve">Biological Bases of Behaviour</w:t>
        <w:tab/>
      </w:r>
    </w:p>
    <w:p w:rsidR="00000000" w:rsidDel="00000000" w:rsidP="00000000" w:rsidRDefault="00000000" w:rsidRPr="00000000" w14:paraId="00000090">
      <w:pPr>
        <w:spacing w:after="160" w:line="259" w:lineRule="auto"/>
        <w:rPr/>
      </w:pPr>
      <w:r w:rsidDel="00000000" w:rsidR="00000000" w:rsidRPr="00000000">
        <w:rPr>
          <w:rtl w:val="0"/>
        </w:rPr>
        <w:t xml:space="preserve">Level 4  </w:t>
        <w:tab/>
        <w:t xml:space="preserve">Introduction to Biological </w:t>
      </w:r>
    </w:p>
    <w:p w:rsidR="00000000" w:rsidDel="00000000" w:rsidP="00000000" w:rsidRDefault="00000000" w:rsidRPr="00000000" w14:paraId="00000091">
      <w:pPr>
        <w:spacing w:after="160" w:line="259" w:lineRule="auto"/>
        <w:rPr/>
      </w:pPr>
      <w:r w:rsidDel="00000000" w:rsidR="00000000" w:rsidRPr="00000000">
        <w:rPr>
          <w:rtl w:val="0"/>
        </w:rPr>
        <w:tab/>
        <w:tab/>
        <w:t xml:space="preserve">and Cognitive Psychology</w:t>
      </w:r>
    </w:p>
    <w:p w:rsidR="00000000" w:rsidDel="00000000" w:rsidP="00000000" w:rsidRDefault="00000000" w:rsidRPr="00000000" w14:paraId="00000092">
      <w:pPr>
        <w:spacing w:after="160" w:line="259" w:lineRule="auto"/>
        <w:rPr>
          <w:b w:val="1"/>
        </w:rPr>
      </w:pPr>
      <w:r w:rsidDel="00000000" w:rsidR="00000000" w:rsidRPr="00000000">
        <w:rPr>
          <w:b w:val="1"/>
          <w:rtl w:val="0"/>
        </w:rPr>
        <w:t xml:space="preserve">Teaching Experience at the Open University (2001-2014)</w:t>
      </w:r>
    </w:p>
    <w:p w:rsidR="00000000" w:rsidDel="00000000" w:rsidP="00000000" w:rsidRDefault="00000000" w:rsidRPr="00000000" w14:paraId="00000093">
      <w:pPr>
        <w:spacing w:after="160" w:line="259" w:lineRule="auto"/>
        <w:rPr/>
      </w:pPr>
      <w:r w:rsidDel="00000000" w:rsidR="00000000" w:rsidRPr="00000000">
        <w:rPr>
          <w:rtl w:val="0"/>
        </w:rPr>
        <w:t xml:space="preserve">M.Sc.</w:t>
        <w:tab/>
        <w:tab/>
        <w:t xml:space="preserve">Advanced Experimental Design and Analysis</w:t>
      </w:r>
    </w:p>
    <w:p w:rsidR="00000000" w:rsidDel="00000000" w:rsidP="00000000" w:rsidRDefault="00000000" w:rsidRPr="00000000" w14:paraId="00000094">
      <w:pPr>
        <w:spacing w:after="160" w:line="259" w:lineRule="auto"/>
        <w:rPr/>
      </w:pPr>
      <w:r w:rsidDel="00000000" w:rsidR="00000000" w:rsidRPr="00000000">
        <w:rPr>
          <w:rtl w:val="0"/>
        </w:rPr>
        <w:t xml:space="preserve">Level 6</w:t>
        <w:tab/>
        <w:t xml:space="preserve">Cognitive Psychology</w:t>
      </w:r>
    </w:p>
    <w:p w:rsidR="00000000" w:rsidDel="00000000" w:rsidP="00000000" w:rsidRDefault="00000000" w:rsidRPr="00000000" w14:paraId="00000095">
      <w:pPr>
        <w:spacing w:after="160" w:line="259" w:lineRule="auto"/>
        <w:rPr>
          <w:b w:val="1"/>
        </w:rPr>
      </w:pPr>
      <w:r w:rsidDel="00000000" w:rsidR="00000000" w:rsidRPr="00000000">
        <w:rPr>
          <w:rtl w:val="0"/>
        </w:rPr>
      </w:r>
    </w:p>
    <w:p w:rsidR="00000000" w:rsidDel="00000000" w:rsidP="00000000" w:rsidRDefault="00000000" w:rsidRPr="00000000" w14:paraId="00000096">
      <w:pPr>
        <w:spacing w:after="160" w:line="259" w:lineRule="auto"/>
        <w:rPr>
          <w:b w:val="1"/>
        </w:rPr>
      </w:pPr>
      <w:r w:rsidDel="00000000" w:rsidR="00000000" w:rsidRPr="00000000">
        <w:rPr>
          <w:b w:val="1"/>
          <w:rtl w:val="0"/>
        </w:rPr>
        <w:t xml:space="preserve">Positions of Responsibility at Glamorgan/South Wales</w:t>
      </w:r>
    </w:p>
    <w:p w:rsidR="00000000" w:rsidDel="00000000" w:rsidP="00000000" w:rsidRDefault="00000000" w:rsidRPr="00000000" w14:paraId="00000097">
      <w:pPr>
        <w:spacing w:after="160" w:line="259" w:lineRule="auto"/>
        <w:rPr/>
      </w:pPr>
      <w:r w:rsidDel="00000000" w:rsidR="00000000" w:rsidRPr="00000000">
        <w:rPr>
          <w:rtl w:val="0"/>
        </w:rPr>
        <w:t xml:space="preserve">2019-Present:</w:t>
        <w:tab/>
        <w:t xml:space="preserve">Deputy REF UoA3 lead</w:t>
      </w:r>
    </w:p>
    <w:p w:rsidR="00000000" w:rsidDel="00000000" w:rsidP="00000000" w:rsidRDefault="00000000" w:rsidRPr="00000000" w14:paraId="00000098">
      <w:pPr>
        <w:spacing w:after="160" w:line="259" w:lineRule="auto"/>
        <w:rPr/>
      </w:pPr>
      <w:r w:rsidDel="00000000" w:rsidR="00000000" w:rsidRPr="00000000">
        <w:rPr>
          <w:rtl w:val="0"/>
        </w:rPr>
        <w:t xml:space="preserve">2018-Present: Behaviour, Health &amp; Wellbeing Cognate Research Group Lead</w:t>
      </w:r>
    </w:p>
    <w:p w:rsidR="00000000" w:rsidDel="00000000" w:rsidP="00000000" w:rsidRDefault="00000000" w:rsidRPr="00000000" w14:paraId="00000099">
      <w:pPr>
        <w:spacing w:after="160" w:line="259" w:lineRule="auto"/>
        <w:rPr/>
      </w:pPr>
      <w:r w:rsidDel="00000000" w:rsidR="00000000" w:rsidRPr="00000000">
        <w:rPr>
          <w:rtl w:val="0"/>
        </w:rPr>
        <w:t xml:space="preserve">2017-Present: Chair of School Ethics Panel</w:t>
      </w:r>
    </w:p>
    <w:p w:rsidR="00000000" w:rsidDel="00000000" w:rsidP="00000000" w:rsidRDefault="00000000" w:rsidRPr="00000000" w14:paraId="0000009A">
      <w:pPr>
        <w:spacing w:after="160" w:line="259" w:lineRule="auto"/>
        <w:rPr/>
      </w:pPr>
      <w:r w:rsidDel="00000000" w:rsidR="00000000" w:rsidRPr="00000000">
        <w:rPr>
          <w:rtl w:val="0"/>
        </w:rPr>
        <w:t xml:space="preserve">2012-Present:</w:t>
        <w:tab/>
        <w:t xml:space="preserve">University Fitness to Practice Committee</w:t>
      </w:r>
    </w:p>
    <w:p w:rsidR="00000000" w:rsidDel="00000000" w:rsidP="00000000" w:rsidRDefault="00000000" w:rsidRPr="00000000" w14:paraId="0000009B">
      <w:pPr>
        <w:spacing w:after="160" w:line="259" w:lineRule="auto"/>
        <w:rPr/>
      </w:pPr>
      <w:r w:rsidDel="00000000" w:rsidR="00000000" w:rsidRPr="00000000">
        <w:rPr>
          <w:rtl w:val="0"/>
        </w:rPr>
        <w:t xml:space="preserve">2012-Present: </w:t>
        <w:tab/>
        <w:t xml:space="preserve">Designated University Safeguarding Officer</w:t>
      </w:r>
    </w:p>
    <w:p w:rsidR="00000000" w:rsidDel="00000000" w:rsidP="00000000" w:rsidRDefault="00000000" w:rsidRPr="00000000" w14:paraId="0000009C">
      <w:pPr>
        <w:spacing w:after="160" w:line="259" w:lineRule="auto"/>
        <w:rPr/>
      </w:pPr>
      <w:r w:rsidDel="00000000" w:rsidR="00000000" w:rsidRPr="00000000">
        <w:rPr>
          <w:rtl w:val="0"/>
        </w:rPr>
        <w:t xml:space="preserve">2012-Present:</w:t>
        <w:tab/>
        <w:t xml:space="preserve">Designated DBS counter signatory</w:t>
      </w:r>
    </w:p>
    <w:p w:rsidR="00000000" w:rsidDel="00000000" w:rsidP="00000000" w:rsidRDefault="00000000" w:rsidRPr="00000000" w14:paraId="0000009D">
      <w:pPr>
        <w:spacing w:after="160" w:line="259" w:lineRule="auto"/>
        <w:rPr/>
      </w:pPr>
      <w:r w:rsidDel="00000000" w:rsidR="00000000" w:rsidRPr="00000000">
        <w:rPr>
          <w:rtl w:val="0"/>
        </w:rPr>
        <w:t xml:space="preserve">2013-Present: </w:t>
        <w:tab/>
        <w:t xml:space="preserve">Faculty Research Ethics Committee</w:t>
      </w:r>
    </w:p>
    <w:p w:rsidR="00000000" w:rsidDel="00000000" w:rsidP="00000000" w:rsidRDefault="00000000" w:rsidRPr="00000000" w14:paraId="0000009E">
      <w:pPr>
        <w:spacing w:after="160" w:line="259" w:lineRule="auto"/>
        <w:rPr/>
      </w:pPr>
      <w:r w:rsidDel="00000000" w:rsidR="00000000" w:rsidRPr="00000000">
        <w:rPr>
          <w:rtl w:val="0"/>
        </w:rPr>
        <w:t xml:space="preserve">2012-Present:</w:t>
        <w:tab/>
        <w:t xml:space="preserve">Chair of Extenuating Circumstances Committee</w:t>
      </w:r>
    </w:p>
    <w:p w:rsidR="00000000" w:rsidDel="00000000" w:rsidP="00000000" w:rsidRDefault="00000000" w:rsidRPr="00000000" w14:paraId="0000009F">
      <w:pPr>
        <w:spacing w:after="160" w:line="259" w:lineRule="auto"/>
        <w:rPr/>
      </w:pPr>
      <w:r w:rsidDel="00000000" w:rsidR="00000000" w:rsidRPr="00000000">
        <w:rPr>
          <w:rtl w:val="0"/>
        </w:rPr>
        <w:t xml:space="preserve">2010-2013:</w:t>
        <w:tab/>
        <w:t xml:space="preserve">Chair of Faculty of Applied Science Ethics Committee</w:t>
      </w:r>
    </w:p>
    <w:p w:rsidR="00000000" w:rsidDel="00000000" w:rsidP="00000000" w:rsidRDefault="00000000" w:rsidRPr="00000000" w14:paraId="000000A0">
      <w:pPr>
        <w:spacing w:after="160" w:line="259" w:lineRule="auto"/>
        <w:rPr/>
      </w:pPr>
      <w:r w:rsidDel="00000000" w:rsidR="00000000" w:rsidRPr="00000000">
        <w:rPr>
          <w:rtl w:val="0"/>
        </w:rPr>
        <w:t xml:space="preserve">2004-2008:</w:t>
        <w:tab/>
        <w:t xml:space="preserve">Award Leader GDip in Substance Misuse: Theory and Practise</w:t>
      </w:r>
    </w:p>
    <w:p w:rsidR="00000000" w:rsidDel="00000000" w:rsidP="00000000" w:rsidRDefault="00000000" w:rsidRPr="00000000" w14:paraId="000000A1">
      <w:pPr>
        <w:spacing w:after="160" w:line="259" w:lineRule="auto"/>
        <w:rPr/>
      </w:pPr>
      <w:r w:rsidDel="00000000" w:rsidR="00000000" w:rsidRPr="00000000">
        <w:rPr>
          <w:rtl w:val="0"/>
        </w:rPr>
        <w:t xml:space="preserve">2004-2010:</w:t>
        <w:tab/>
        <w:t xml:space="preserve">Award Leader for Psychology Major awards</w:t>
      </w:r>
    </w:p>
    <w:p w:rsidR="00000000" w:rsidDel="00000000" w:rsidP="00000000" w:rsidRDefault="00000000" w:rsidRPr="00000000" w14:paraId="000000A2">
      <w:pPr>
        <w:spacing w:after="160" w:line="259" w:lineRule="auto"/>
        <w:rPr/>
      </w:pPr>
      <w:r w:rsidDel="00000000" w:rsidR="00000000" w:rsidRPr="00000000">
        <w:rPr>
          <w:rtl w:val="0"/>
        </w:rPr>
      </w:r>
    </w:p>
    <w:p w:rsidR="00000000" w:rsidDel="00000000" w:rsidP="00000000" w:rsidRDefault="00000000" w:rsidRPr="00000000" w14:paraId="000000A3">
      <w:pPr>
        <w:spacing w:after="160" w:line="259" w:lineRule="auto"/>
        <w:rPr>
          <w:b w:val="1"/>
        </w:rPr>
      </w:pPr>
      <w:r w:rsidDel="00000000" w:rsidR="00000000" w:rsidRPr="00000000">
        <w:rPr>
          <w:b w:val="1"/>
          <w:rtl w:val="0"/>
        </w:rPr>
        <w:t xml:space="preserve">PROFESSIONAL ROLES AND EXTERNAL EXAMINING</w:t>
      </w:r>
    </w:p>
    <w:p w:rsidR="00000000" w:rsidDel="00000000" w:rsidP="00000000" w:rsidRDefault="00000000" w:rsidRPr="00000000" w14:paraId="000000A4">
      <w:pPr>
        <w:spacing w:after="160" w:line="259" w:lineRule="auto"/>
        <w:rPr/>
      </w:pPr>
      <w:r w:rsidDel="00000000" w:rsidR="00000000" w:rsidRPr="00000000">
        <w:rPr>
          <w:rtl w:val="0"/>
        </w:rPr>
        <w:t xml:space="preserve">Invited observer – Cross Party Group on Gambling Harm (Welsh Parliament)</w:t>
      </w:r>
    </w:p>
    <w:p w:rsidR="00000000" w:rsidDel="00000000" w:rsidP="00000000" w:rsidRDefault="00000000" w:rsidRPr="00000000" w14:paraId="000000A5">
      <w:pPr>
        <w:spacing w:after="160" w:line="259" w:lineRule="auto"/>
        <w:rPr/>
      </w:pPr>
      <w:r w:rsidDel="00000000" w:rsidR="00000000" w:rsidRPr="00000000">
        <w:rPr>
          <w:rtl w:val="0"/>
        </w:rPr>
        <w:t xml:space="preserve">Substance Misuse Treatment Framework for alcohol-related brain damage (ARBD) Project Board (Public Health Wales / Welsh Government)</w:t>
      </w:r>
    </w:p>
    <w:p w:rsidR="00000000" w:rsidDel="00000000" w:rsidP="00000000" w:rsidRDefault="00000000" w:rsidRPr="00000000" w14:paraId="000000A6">
      <w:pPr>
        <w:spacing w:after="160" w:line="259" w:lineRule="auto"/>
        <w:rPr/>
      </w:pPr>
      <w:r w:rsidDel="00000000" w:rsidR="00000000" w:rsidRPr="00000000">
        <w:rPr>
          <w:rtl w:val="0"/>
        </w:rPr>
        <w:t xml:space="preserve">Board Member, “Beat the Odds Initiative”, Cais Ltd.</w:t>
      </w:r>
    </w:p>
    <w:p w:rsidR="00000000" w:rsidDel="00000000" w:rsidP="00000000" w:rsidRDefault="00000000" w:rsidRPr="00000000" w14:paraId="000000A7">
      <w:pPr>
        <w:spacing w:after="160" w:line="259" w:lineRule="auto"/>
        <w:rPr/>
      </w:pPr>
      <w:r w:rsidDel="00000000" w:rsidR="00000000" w:rsidRPr="00000000">
        <w:rPr>
          <w:rtl w:val="0"/>
        </w:rPr>
        <w:t xml:space="preserve">Non-Executive Director of Pobl Group Ltd (2011-2017)</w:t>
      </w:r>
    </w:p>
    <w:p w:rsidR="00000000" w:rsidDel="00000000" w:rsidP="00000000" w:rsidRDefault="00000000" w:rsidRPr="00000000" w14:paraId="000000A8">
      <w:pPr>
        <w:spacing w:after="160" w:line="259" w:lineRule="auto"/>
        <w:rPr/>
      </w:pPr>
      <w:r w:rsidDel="00000000" w:rsidR="00000000" w:rsidRPr="00000000">
        <w:rPr>
          <w:rtl w:val="0"/>
        </w:rPr>
        <w:t xml:space="preserve">Stage II Assessor, British Psychological Society qualification in Health Psychology</w:t>
      </w:r>
    </w:p>
    <w:p w:rsidR="00000000" w:rsidDel="00000000" w:rsidP="00000000" w:rsidRDefault="00000000" w:rsidRPr="00000000" w14:paraId="000000A9">
      <w:pPr>
        <w:spacing w:after="160" w:line="259" w:lineRule="auto"/>
        <w:rPr/>
      </w:pPr>
      <w:r w:rsidDel="00000000" w:rsidR="00000000" w:rsidRPr="00000000">
        <w:rPr>
          <w:rtl w:val="0"/>
        </w:rPr>
        <w:t xml:space="preserve">Psychologist Visitor with the UK Health and Care Professions Council</w:t>
      </w:r>
    </w:p>
    <w:p w:rsidR="00000000" w:rsidDel="00000000" w:rsidP="00000000" w:rsidRDefault="00000000" w:rsidRPr="00000000" w14:paraId="000000AA">
      <w:pPr>
        <w:spacing w:after="160" w:line="259" w:lineRule="auto"/>
        <w:rPr/>
      </w:pPr>
      <w:r w:rsidDel="00000000" w:rsidR="00000000" w:rsidRPr="00000000">
        <w:rPr>
          <w:rtl w:val="0"/>
        </w:rPr>
        <w:t xml:space="preserve">Undergraduate External Examiner in Psychology, University of Wales Trinity Saint David (2009-2011)</w:t>
      </w:r>
    </w:p>
    <w:p w:rsidR="00000000" w:rsidDel="00000000" w:rsidP="00000000" w:rsidRDefault="00000000" w:rsidRPr="00000000" w14:paraId="000000AB">
      <w:pPr>
        <w:spacing w:after="160" w:line="259" w:lineRule="auto"/>
        <w:rPr/>
      </w:pPr>
      <w:r w:rsidDel="00000000" w:rsidR="00000000" w:rsidRPr="00000000">
        <w:rPr>
          <w:rtl w:val="0"/>
        </w:rPr>
        <w:t xml:space="preserve">PhD External Examiner, Deakin University, Melbourne, 2019</w:t>
      </w:r>
    </w:p>
    <w:p w:rsidR="00000000" w:rsidDel="00000000" w:rsidP="00000000" w:rsidRDefault="00000000" w:rsidRPr="00000000" w14:paraId="000000AC">
      <w:pPr>
        <w:spacing w:after="160" w:line="259" w:lineRule="auto"/>
        <w:rPr/>
      </w:pPr>
      <w:r w:rsidDel="00000000" w:rsidR="00000000" w:rsidRPr="00000000">
        <w:rPr>
          <w:rtl w:val="0"/>
        </w:rPr>
        <w:t xml:space="preserve">DPsych External Examiner, City University, 2019</w:t>
      </w:r>
    </w:p>
    <w:p w:rsidR="00000000" w:rsidDel="00000000" w:rsidP="00000000" w:rsidRDefault="00000000" w:rsidRPr="00000000" w14:paraId="000000AD">
      <w:pPr>
        <w:spacing w:after="160" w:line="259" w:lineRule="auto"/>
        <w:rPr/>
      </w:pPr>
      <w:r w:rsidDel="00000000" w:rsidR="00000000" w:rsidRPr="00000000">
        <w:rPr>
          <w:rtl w:val="0"/>
        </w:rPr>
        <w:t xml:space="preserve">PhD External Examiner, Cardiff Metropolitan University, 2017.</w:t>
      </w:r>
    </w:p>
    <w:p w:rsidR="00000000" w:rsidDel="00000000" w:rsidP="00000000" w:rsidRDefault="00000000" w:rsidRPr="00000000" w14:paraId="000000AE">
      <w:pPr>
        <w:spacing w:after="160" w:line="259" w:lineRule="auto"/>
        <w:rPr/>
      </w:pPr>
      <w:r w:rsidDel="00000000" w:rsidR="00000000" w:rsidRPr="00000000">
        <w:rPr>
          <w:rtl w:val="0"/>
        </w:rPr>
      </w:r>
    </w:p>
    <w:p w:rsidR="00000000" w:rsidDel="00000000" w:rsidP="00000000" w:rsidRDefault="00000000" w:rsidRPr="00000000" w14:paraId="000000AF">
      <w:pPr>
        <w:spacing w:after="160" w:line="259" w:lineRule="auto"/>
        <w:rPr>
          <w:b w:val="1"/>
        </w:rPr>
      </w:pPr>
      <w:r w:rsidDel="00000000" w:rsidR="00000000" w:rsidRPr="00000000">
        <w:rPr>
          <w:rtl w:val="0"/>
        </w:rPr>
      </w:r>
    </w:p>
    <w:p w:rsidR="00000000" w:rsidDel="00000000" w:rsidP="00000000" w:rsidRDefault="00000000" w:rsidRPr="00000000" w14:paraId="000000B0">
      <w:pPr>
        <w:spacing w:after="160" w:line="259" w:lineRule="auto"/>
        <w:rPr/>
      </w:pPr>
      <w:r w:rsidDel="00000000" w:rsidR="00000000" w:rsidRPr="00000000">
        <w:rPr>
          <w:rtl w:val="0"/>
        </w:rPr>
      </w:r>
    </w:p>
    <w:p w:rsidR="00000000" w:rsidDel="00000000" w:rsidP="00000000" w:rsidRDefault="00000000" w:rsidRPr="00000000" w14:paraId="000000B1">
      <w:pPr>
        <w:spacing w:after="160" w:line="259" w:lineRule="auto"/>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sectPr>
      <w:footerReference r:id="rId8" w:type="default"/>
      <w:footerReference r:id="rId9" w:type="even"/>
      <w:pgSz w:h="16838" w:w="11906" w:orient="portrait"/>
      <w:pgMar w:bottom="1440" w:top="1440" w:left="1800" w:right="180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southwales.ac.uk/addictions-research/" TargetMode="External"/><Relationship Id="rId7" Type="http://schemas.openxmlformats.org/officeDocument/2006/relationships/hyperlink" Target="http://pawb.southwales.ac.uk"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