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F6971" w14:textId="77777777" w:rsidR="00647E2A" w:rsidRPr="006023F1" w:rsidRDefault="00647E2A" w:rsidP="00647E2A">
      <w:pPr>
        <w:pStyle w:val="ListParagraph"/>
        <w:jc w:val="center"/>
        <w:rPr>
          <w:rFonts w:ascii="Times New Roman" w:hAnsi="Times New Roman" w:cs="Times New Roman"/>
          <w:b/>
          <w:bCs/>
          <w:sz w:val="48"/>
          <w:szCs w:val="48"/>
        </w:rPr>
      </w:pPr>
      <w:bookmarkStart w:id="0" w:name="_Hlk33196884"/>
      <w:r w:rsidRPr="006023F1">
        <w:rPr>
          <w:rFonts w:ascii="Times New Roman" w:hAnsi="Times New Roman" w:cs="Times New Roman"/>
          <w:b/>
          <w:bCs/>
          <w:sz w:val="48"/>
          <w:szCs w:val="48"/>
        </w:rPr>
        <w:t>Energy Literacy Mission Statement</w:t>
      </w:r>
    </w:p>
    <w:p w14:paraId="78ECD097" w14:textId="77777777" w:rsidR="00647E2A" w:rsidRPr="00243076" w:rsidRDefault="00647E2A" w:rsidP="00647E2A">
      <w:pPr>
        <w:spacing w:after="0" w:line="240" w:lineRule="auto"/>
        <w:jc w:val="both"/>
        <w:rPr>
          <w:rFonts w:ascii="Times New Roman" w:eastAsia="Times New Roman" w:hAnsi="Times New Roman" w:cs="Times New Roman"/>
        </w:rPr>
      </w:pPr>
      <w:r w:rsidRPr="00243076">
        <w:rPr>
          <w:rFonts w:ascii="Times New Roman" w:eastAsia="Times New Roman" w:hAnsi="Times New Roman" w:cs="Times New Roman"/>
        </w:rPr>
        <w:t>To educate the public to be more energy literate. Energy is more than just intermittent electricity from wind and solar. Energy and electricity include thousands of products made from petroleum derivatives that “makes things and moves products,” and the various fuels required by every transportation infrastructure for prosperous societies. Energy literacy will enhance one’s comprehension that the cost of energy affects everything, from the food we eat, the clothes we wear, transportation, communications, housing, healthcare, and the leisurely living made possible by energy.</w:t>
      </w:r>
    </w:p>
    <w:p w14:paraId="300B2811" w14:textId="77777777" w:rsidR="00647E2A" w:rsidRDefault="00647E2A" w:rsidP="00647E2A">
      <w:pPr>
        <w:spacing w:after="0" w:line="240" w:lineRule="auto"/>
        <w:jc w:val="both"/>
        <w:rPr>
          <w:rFonts w:ascii="Times New Roman" w:eastAsia="Times New Roman" w:hAnsi="Times New Roman" w:cs="Times New Roman"/>
          <w:sz w:val="24"/>
          <w:szCs w:val="24"/>
        </w:rPr>
      </w:pPr>
    </w:p>
    <w:p w14:paraId="5D3DE8DD" w14:textId="77777777" w:rsidR="00C478D0" w:rsidRPr="006023F1" w:rsidRDefault="00C478D0" w:rsidP="00C478D0">
      <w:pPr>
        <w:pStyle w:val="ListParagraph"/>
        <w:jc w:val="center"/>
        <w:rPr>
          <w:rFonts w:ascii="Times New Roman" w:hAnsi="Times New Roman" w:cs="Times New Roman"/>
          <w:b/>
          <w:bCs/>
          <w:sz w:val="36"/>
          <w:szCs w:val="36"/>
        </w:rPr>
      </w:pPr>
      <w:r w:rsidRPr="006023F1">
        <w:rPr>
          <w:rFonts w:ascii="Times New Roman" w:hAnsi="Times New Roman" w:cs="Times New Roman"/>
          <w:b/>
          <w:bCs/>
          <w:sz w:val="36"/>
          <w:szCs w:val="36"/>
        </w:rPr>
        <w:t>Energy Agnostics</w:t>
      </w:r>
    </w:p>
    <w:p w14:paraId="2B1B3D81" w14:textId="0D42AFC0" w:rsidR="00C478D0" w:rsidRDefault="00C478D0" w:rsidP="00C478D0">
      <w:pPr>
        <w:shd w:val="clear" w:color="auto" w:fill="FFFFFF"/>
        <w:spacing w:after="105" w:line="240" w:lineRule="auto"/>
        <w:jc w:val="center"/>
        <w:rPr>
          <w:rFonts w:ascii="Arial" w:eastAsia="Times New Roman" w:hAnsi="Arial" w:cs="Arial"/>
          <w:color w:val="736357"/>
          <w:sz w:val="20"/>
          <w:szCs w:val="20"/>
        </w:rPr>
      </w:pPr>
      <w:r w:rsidRPr="00F92F30">
        <w:rPr>
          <w:rFonts w:ascii="Arial" w:eastAsia="Times New Roman" w:hAnsi="Arial" w:cs="Arial"/>
          <w:noProof/>
          <w:color w:val="004C83"/>
          <w:sz w:val="20"/>
          <w:szCs w:val="20"/>
        </w:rPr>
        <w:drawing>
          <wp:inline distT="0" distB="0" distL="0" distR="0" wp14:anchorId="4F1358D3" wp14:editId="34438420">
            <wp:extent cx="1453515" cy="1682115"/>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3849" cy="1682502"/>
                    </a:xfrm>
                    <a:prstGeom prst="rect">
                      <a:avLst/>
                    </a:prstGeom>
                    <a:noFill/>
                    <a:ln>
                      <a:noFill/>
                    </a:ln>
                  </pic:spPr>
                </pic:pic>
              </a:graphicData>
            </a:graphic>
          </wp:inline>
        </w:drawing>
      </w:r>
      <w:r w:rsidRPr="00F92F30">
        <w:rPr>
          <w:rFonts w:ascii="Arial" w:eastAsia="Times New Roman" w:hAnsi="Arial" w:cs="Arial"/>
          <w:noProof/>
          <w:color w:val="736357"/>
          <w:sz w:val="20"/>
          <w:szCs w:val="20"/>
        </w:rPr>
        <w:drawing>
          <wp:inline distT="0" distB="0" distL="0" distR="0" wp14:anchorId="1D308190" wp14:editId="68E74528">
            <wp:extent cx="1097280" cy="16459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280" cy="1645920"/>
                    </a:xfrm>
                    <a:prstGeom prst="rect">
                      <a:avLst/>
                    </a:prstGeom>
                    <a:noFill/>
                    <a:ln>
                      <a:noFill/>
                    </a:ln>
                  </pic:spPr>
                </pic:pic>
              </a:graphicData>
            </a:graphic>
          </wp:inline>
        </w:drawing>
      </w:r>
      <w:r>
        <w:rPr>
          <w:noProof/>
        </w:rPr>
        <w:drawing>
          <wp:inline distT="0" distB="0" distL="0" distR="0" wp14:anchorId="0B54F330" wp14:editId="5502423E">
            <wp:extent cx="1078992" cy="1645920"/>
            <wp:effectExtent l="0" t="0" r="6985" b="0"/>
            <wp:docPr id="1" name="Picture 1" descr="Energy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Made Ea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992" cy="1645920"/>
                    </a:xfrm>
                    <a:prstGeom prst="rect">
                      <a:avLst/>
                    </a:prstGeom>
                    <a:noFill/>
                    <a:ln>
                      <a:noFill/>
                    </a:ln>
                  </pic:spPr>
                </pic:pic>
              </a:graphicData>
            </a:graphic>
          </wp:inline>
        </w:drawing>
      </w:r>
      <w:r w:rsidR="009C0547">
        <w:rPr>
          <w:noProof/>
        </w:rPr>
        <w:drawing>
          <wp:inline distT="0" distB="0" distL="0" distR="0" wp14:anchorId="525D058E" wp14:editId="6ED5DA26">
            <wp:extent cx="1097280" cy="1645920"/>
            <wp:effectExtent l="0" t="0" r="7620" b="0"/>
            <wp:docPr id="4" name="Picture 4"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645920"/>
                    </a:xfrm>
                    <a:prstGeom prst="rect">
                      <a:avLst/>
                    </a:prstGeom>
                    <a:noFill/>
                    <a:ln>
                      <a:noFill/>
                    </a:ln>
                  </pic:spPr>
                </pic:pic>
              </a:graphicData>
            </a:graphic>
          </wp:inline>
        </w:drawing>
      </w:r>
    </w:p>
    <w:p w14:paraId="5D8E8C1F" w14:textId="77777777" w:rsidR="009C0547" w:rsidRDefault="009C0547" w:rsidP="00E00A58">
      <w:pPr>
        <w:spacing w:after="0" w:line="240" w:lineRule="auto"/>
        <w:jc w:val="both"/>
        <w:rPr>
          <w:rFonts w:ascii="Times New Roman" w:eastAsia="Times New Roman" w:hAnsi="Times New Roman" w:cs="Times New Roman"/>
        </w:rPr>
      </w:pPr>
      <w:bookmarkStart w:id="1" w:name="_Hlk31614677"/>
    </w:p>
    <w:p w14:paraId="4CE58ADB" w14:textId="288CFAC0" w:rsidR="00E00A58" w:rsidRPr="00E33DAA" w:rsidRDefault="00E00A58" w:rsidP="00E33DAA">
      <w:pPr>
        <w:spacing w:after="0" w:line="240" w:lineRule="auto"/>
        <w:jc w:val="both"/>
        <w:rPr>
          <w:rFonts w:ascii="Times New Roman" w:eastAsia="Times New Roman" w:hAnsi="Times New Roman" w:cs="Times New Roman"/>
          <w:b/>
          <w:bCs/>
          <w:i/>
          <w:iCs/>
        </w:rPr>
      </w:pPr>
      <w:r w:rsidRPr="00E33DAA">
        <w:rPr>
          <w:rFonts w:ascii="Times New Roman" w:eastAsia="Times New Roman" w:hAnsi="Times New Roman" w:cs="Times New Roman"/>
        </w:rPr>
        <w:t>Ronald Stein and Todd Royal are co-authors of the 2019 book</w:t>
      </w:r>
      <w:r w:rsidR="00E33DAA" w:rsidRPr="00E33DAA">
        <w:rPr>
          <w:rFonts w:ascii="Times New Roman" w:eastAsia="Times New Roman" w:hAnsi="Times New Roman" w:cs="Times New Roman"/>
        </w:rPr>
        <w:t xml:space="preserve"> </w:t>
      </w:r>
      <w:hyperlink r:id="rId10" w:history="1">
        <w:r w:rsidR="00E33DAA" w:rsidRPr="00E33DAA">
          <w:rPr>
            <w:rStyle w:val="Hyperlink"/>
            <w:rFonts w:ascii="Times New Roman" w:hAnsi="Times New Roman" w:cs="Times New Roman"/>
            <w:b/>
            <w:bCs/>
          </w:rPr>
          <w:t>Energy M</w:t>
        </w:r>
        <w:r w:rsidR="00E33DAA" w:rsidRPr="00E33DAA">
          <w:rPr>
            <w:rStyle w:val="Hyperlink"/>
            <w:rFonts w:ascii="Times New Roman" w:hAnsi="Times New Roman" w:cs="Times New Roman"/>
            <w:b/>
            <w:bCs/>
          </w:rPr>
          <w:t>a</w:t>
        </w:r>
        <w:r w:rsidR="00E33DAA" w:rsidRPr="00E33DAA">
          <w:rPr>
            <w:rStyle w:val="Hyperlink"/>
            <w:rFonts w:ascii="Times New Roman" w:hAnsi="Times New Roman" w:cs="Times New Roman"/>
            <w:b/>
            <w:bCs/>
          </w:rPr>
          <w:t>d</w:t>
        </w:r>
        <w:r w:rsidR="00E33DAA" w:rsidRPr="00E33DAA">
          <w:rPr>
            <w:rStyle w:val="Hyperlink"/>
            <w:rFonts w:ascii="Times New Roman" w:hAnsi="Times New Roman" w:cs="Times New Roman"/>
            <w:b/>
            <w:bCs/>
          </w:rPr>
          <w:t xml:space="preserve">e Easy – </w:t>
        </w:r>
        <w:r w:rsidR="00E33DAA" w:rsidRPr="00E33DAA">
          <w:rPr>
            <w:rStyle w:val="Hyperlink"/>
            <w:rFonts w:ascii="Times New Roman" w:hAnsi="Times New Roman" w:cs="Times New Roman"/>
            <w:b/>
            <w:bCs/>
            <w:i/>
            <w:iCs/>
          </w:rPr>
          <w:t>Helping Citizens become Energy Literate</w:t>
        </w:r>
      </w:hyperlink>
      <w:r w:rsidR="00E33DAA" w:rsidRPr="00E33DAA">
        <w:rPr>
          <w:rFonts w:ascii="Times New Roman" w:hAnsi="Times New Roman" w:cs="Times New Roman"/>
          <w:b/>
          <w:bCs/>
        </w:rPr>
        <w:t xml:space="preserve"> </w:t>
      </w:r>
      <w:r w:rsidRPr="00E33DAA">
        <w:rPr>
          <w:rFonts w:ascii="Times New Roman" w:eastAsia="Times New Roman" w:hAnsi="Times New Roman" w:cs="Times New Roman"/>
          <w:iCs/>
        </w:rPr>
        <w:t xml:space="preserve">– and </w:t>
      </w:r>
      <w:r w:rsidRPr="00E33DAA">
        <w:rPr>
          <w:rFonts w:ascii="Times New Roman" w:eastAsia="Times New Roman" w:hAnsi="Times New Roman" w:cs="Times New Roman"/>
        </w:rPr>
        <w:t xml:space="preserve">the </w:t>
      </w:r>
      <w:r w:rsidR="009C0547" w:rsidRPr="00E33DAA">
        <w:rPr>
          <w:rFonts w:ascii="Times New Roman" w:eastAsia="Times New Roman" w:hAnsi="Times New Roman" w:cs="Times New Roman"/>
        </w:rPr>
        <w:t>new</w:t>
      </w:r>
      <w:r w:rsidRPr="00E33DAA">
        <w:rPr>
          <w:rFonts w:ascii="Times New Roman" w:eastAsia="Times New Roman" w:hAnsi="Times New Roman" w:cs="Times New Roman"/>
        </w:rPr>
        <w:t xml:space="preserve"> </w:t>
      </w:r>
      <w:r w:rsidR="00DC6864" w:rsidRPr="00E33DAA">
        <w:rPr>
          <w:rFonts w:ascii="Times New Roman" w:eastAsia="Times New Roman" w:hAnsi="Times New Roman" w:cs="Times New Roman"/>
        </w:rPr>
        <w:t xml:space="preserve">2020 </w:t>
      </w:r>
      <w:r w:rsidRPr="00E33DAA">
        <w:rPr>
          <w:rFonts w:ascii="Times New Roman" w:eastAsia="Times New Roman" w:hAnsi="Times New Roman" w:cs="Times New Roman"/>
        </w:rPr>
        <w:t xml:space="preserve">book </w:t>
      </w:r>
      <w:hyperlink r:id="rId11" w:history="1">
        <w:r w:rsidRPr="00E33DAA">
          <w:rPr>
            <w:rStyle w:val="Hyperlink"/>
            <w:rFonts w:ascii="Times New Roman" w:eastAsia="Times New Roman" w:hAnsi="Times New Roman" w:cs="Times New Roman"/>
            <w:b/>
            <w:bCs/>
          </w:rPr>
          <w:t>Just GREEN Ele</w:t>
        </w:r>
        <w:r w:rsidRPr="00E33DAA">
          <w:rPr>
            <w:rStyle w:val="Hyperlink"/>
            <w:rFonts w:ascii="Times New Roman" w:eastAsia="Times New Roman" w:hAnsi="Times New Roman" w:cs="Times New Roman"/>
            <w:b/>
            <w:bCs/>
          </w:rPr>
          <w:t>c</w:t>
        </w:r>
        <w:r w:rsidRPr="00E33DAA">
          <w:rPr>
            <w:rStyle w:val="Hyperlink"/>
            <w:rFonts w:ascii="Times New Roman" w:eastAsia="Times New Roman" w:hAnsi="Times New Roman" w:cs="Times New Roman"/>
            <w:b/>
            <w:bCs/>
          </w:rPr>
          <w:t xml:space="preserve">tricity – </w:t>
        </w:r>
        <w:r w:rsidRPr="00E33DAA">
          <w:rPr>
            <w:rStyle w:val="Hyperlink"/>
            <w:rFonts w:ascii="Times New Roman" w:eastAsia="Times New Roman" w:hAnsi="Times New Roman" w:cs="Times New Roman"/>
            <w:b/>
            <w:bCs/>
            <w:i/>
            <w:iCs/>
          </w:rPr>
          <w:t>He</w:t>
        </w:r>
        <w:r w:rsidRPr="00E33DAA">
          <w:rPr>
            <w:rStyle w:val="Hyperlink"/>
            <w:rFonts w:ascii="Times New Roman" w:eastAsia="Times New Roman" w:hAnsi="Times New Roman" w:cs="Times New Roman"/>
            <w:b/>
            <w:bCs/>
            <w:i/>
            <w:iCs/>
          </w:rPr>
          <w:t>l</w:t>
        </w:r>
        <w:r w:rsidRPr="00E33DAA">
          <w:rPr>
            <w:rStyle w:val="Hyperlink"/>
            <w:rFonts w:ascii="Times New Roman" w:eastAsia="Times New Roman" w:hAnsi="Times New Roman" w:cs="Times New Roman"/>
            <w:b/>
            <w:bCs/>
            <w:i/>
            <w:iCs/>
          </w:rPr>
          <w:t>ping Citizens Understand a World without Fossil Fuels</w:t>
        </w:r>
      </w:hyperlink>
      <w:r w:rsidRPr="00E33DAA">
        <w:rPr>
          <w:rFonts w:ascii="Times New Roman" w:eastAsia="Times New Roman" w:hAnsi="Times New Roman" w:cs="Times New Roman"/>
          <w:b/>
          <w:bCs/>
          <w:i/>
          <w:iCs/>
        </w:rPr>
        <w:t xml:space="preserve">. </w:t>
      </w:r>
    </w:p>
    <w:bookmarkEnd w:id="0"/>
    <w:p w14:paraId="1D0CD74A" w14:textId="77777777" w:rsidR="00E00A58" w:rsidRPr="009C0547" w:rsidRDefault="00E00A58" w:rsidP="00E00A58">
      <w:pPr>
        <w:spacing w:after="0" w:line="240" w:lineRule="auto"/>
        <w:jc w:val="both"/>
        <w:rPr>
          <w:rFonts w:ascii="Times New Roman" w:eastAsia="Times New Roman" w:hAnsi="Times New Roman" w:cs="Times New Roman"/>
          <w:i/>
          <w:iCs/>
        </w:rPr>
      </w:pPr>
    </w:p>
    <w:p w14:paraId="10AC02A9" w14:textId="53C47CFF" w:rsidR="00E00A58" w:rsidRPr="009C0547" w:rsidRDefault="00E00A58" w:rsidP="00E00A58">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 xml:space="preserve">Ronald Stein, P.E. is an engineer and Founder of PTS Advance, drawing upon decades of </w:t>
      </w:r>
      <w:r w:rsidRPr="00E33DAA">
        <w:rPr>
          <w:rFonts w:ascii="Times New Roman" w:eastAsia="Times New Roman" w:hAnsi="Times New Roman" w:cs="Times New Roman"/>
        </w:rPr>
        <w:t>pro</w:t>
      </w:r>
      <w:r w:rsidRPr="00E33DAA">
        <w:rPr>
          <w:rFonts w:ascii="Times New Roman" w:eastAsia="Times New Roman" w:hAnsi="Times New Roman" w:cs="Times New Roman"/>
        </w:rPr>
        <w:t>j</w:t>
      </w:r>
      <w:r w:rsidRPr="00E33DAA">
        <w:rPr>
          <w:rFonts w:ascii="Times New Roman" w:eastAsia="Times New Roman" w:hAnsi="Times New Roman" w:cs="Times New Roman"/>
        </w:rPr>
        <w:t>ect</w:t>
      </w:r>
      <w:r w:rsidRPr="009C0547">
        <w:rPr>
          <w:rFonts w:ascii="Times New Roman" w:eastAsia="Times New Roman" w:hAnsi="Times New Roman" w:cs="Times New Roman"/>
        </w:rPr>
        <w:t xml:space="preserve"> management and business development experiences. He is an internationally published columnist and energy expert who writes frequently about all aspects of energy and </w:t>
      </w:r>
      <w:r w:rsidR="00DC6864" w:rsidRPr="009C0547">
        <w:rPr>
          <w:rFonts w:ascii="Times New Roman" w:eastAsia="Times New Roman" w:hAnsi="Times New Roman" w:cs="Times New Roman"/>
        </w:rPr>
        <w:t>economics and</w:t>
      </w:r>
      <w:r w:rsidRPr="009C0547">
        <w:rPr>
          <w:rFonts w:ascii="Times New Roman" w:eastAsia="Times New Roman" w:hAnsi="Times New Roman" w:cs="Times New Roman"/>
        </w:rPr>
        <w:t xml:space="preserve"> is a policy advisor for The Heartland Institute.</w:t>
      </w:r>
    </w:p>
    <w:bookmarkEnd w:id="1"/>
    <w:p w14:paraId="31EEB987" w14:textId="77777777" w:rsidR="00E00A58" w:rsidRPr="009C0547" w:rsidRDefault="00E00A58" w:rsidP="00E00A58">
      <w:pPr>
        <w:spacing w:after="0" w:line="240" w:lineRule="auto"/>
        <w:jc w:val="both"/>
        <w:rPr>
          <w:rFonts w:ascii="Times New Roman" w:eastAsia="Times New Roman" w:hAnsi="Times New Roman" w:cs="Times New Roman"/>
        </w:rPr>
      </w:pPr>
    </w:p>
    <w:p w14:paraId="2E50495C" w14:textId="77777777" w:rsidR="00E00A58" w:rsidRPr="009C0547" w:rsidRDefault="00E00A58" w:rsidP="00E00A58">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Todd Royal is an independent public policy consultant in Los Angeles focusing on the geopolitical implications of energy. His scholarly works are on energy, geopolitics, national security, and foreign policy.</w:t>
      </w:r>
    </w:p>
    <w:p w14:paraId="591B15AD" w14:textId="77777777" w:rsidR="00E00A58" w:rsidRPr="009C0547" w:rsidRDefault="00E00A58" w:rsidP="00E00A58">
      <w:pPr>
        <w:spacing w:after="0" w:line="240" w:lineRule="auto"/>
        <w:jc w:val="both"/>
        <w:rPr>
          <w:rFonts w:ascii="Times New Roman" w:eastAsia="Times New Roman" w:hAnsi="Times New Roman" w:cs="Times New Roman"/>
        </w:rPr>
      </w:pPr>
    </w:p>
    <w:p w14:paraId="7F1B8415" w14:textId="77777777" w:rsidR="00E00A58" w:rsidRPr="009C0547" w:rsidRDefault="00E00A58" w:rsidP="00E00A58">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 xml:space="preserve">Ron and Todd believe </w:t>
      </w:r>
      <w:proofErr w:type="gramStart"/>
      <w:r w:rsidRPr="009C0547">
        <w:rPr>
          <w:rFonts w:ascii="Times New Roman" w:eastAsia="Times New Roman" w:hAnsi="Times New Roman" w:cs="Times New Roman"/>
        </w:rPr>
        <w:t>it’s</w:t>
      </w:r>
      <w:proofErr w:type="gramEnd"/>
      <w:r w:rsidRPr="009C0547">
        <w:rPr>
          <w:rFonts w:ascii="Times New Roman" w:eastAsia="Times New Roman" w:hAnsi="Times New Roman" w:cs="Times New Roman"/>
        </w:rPr>
        <w:t xml:space="preserve"> dangerous and delusional to believe anything can be explained in sound bites, much less energy. They will discuss the pros and cons of renewables, coal, natural gas, fuels, and nuclear sources being touted in the press and social media, to meet the needs of societies around the world.</w:t>
      </w:r>
    </w:p>
    <w:p w14:paraId="6E5B77BA" w14:textId="77777777" w:rsidR="005F0EB4" w:rsidRPr="009C0547" w:rsidRDefault="005F0EB4" w:rsidP="00504A2E">
      <w:pPr>
        <w:spacing w:after="0" w:line="240" w:lineRule="auto"/>
        <w:jc w:val="both"/>
        <w:rPr>
          <w:rFonts w:ascii="Times New Roman" w:eastAsia="Times New Roman" w:hAnsi="Times New Roman" w:cs="Times New Roman"/>
        </w:rPr>
      </w:pPr>
    </w:p>
    <w:p w14:paraId="3DBE8403" w14:textId="6E62B38F" w:rsidR="00504605" w:rsidRPr="009C0547" w:rsidRDefault="00D963D0" w:rsidP="00504A2E">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They will make you look at energy and electricity in a new, fresh way, and perspective. They believe this is desperately needed with the upcoming U.S. Presidential election, and global events taking place in China, Russia, Iran, Africa, India, and South America.</w:t>
      </w:r>
    </w:p>
    <w:p w14:paraId="5B8F6890" w14:textId="77777777" w:rsidR="005B7067" w:rsidRPr="009C0547" w:rsidRDefault="005B7067" w:rsidP="00504A2E">
      <w:pPr>
        <w:spacing w:after="0" w:line="240" w:lineRule="auto"/>
        <w:jc w:val="both"/>
        <w:rPr>
          <w:rFonts w:ascii="Times New Roman" w:eastAsia="Times New Roman" w:hAnsi="Times New Roman" w:cs="Times New Roman"/>
        </w:rPr>
      </w:pPr>
    </w:p>
    <w:p w14:paraId="13C3B433" w14:textId="40A276F9" w:rsidR="008E17B0" w:rsidRDefault="008E17B0" w:rsidP="00504A2E">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Ron and Todd</w:t>
      </w:r>
      <w:r w:rsidR="00A15D27" w:rsidRPr="009C0547">
        <w:rPr>
          <w:rFonts w:ascii="Times New Roman" w:eastAsia="Times New Roman" w:hAnsi="Times New Roman" w:cs="Times New Roman"/>
        </w:rPr>
        <w:t xml:space="preserve"> are</w:t>
      </w:r>
      <w:r w:rsidRPr="009C0547">
        <w:rPr>
          <w:rFonts w:ascii="Times New Roman" w:eastAsia="Times New Roman" w:hAnsi="Times New Roman" w:cs="Times New Roman"/>
        </w:rPr>
        <w:t xml:space="preserve"> </w:t>
      </w:r>
      <w:r w:rsidR="0089521B" w:rsidRPr="009C0547">
        <w:rPr>
          <w:rFonts w:ascii="Times New Roman" w:eastAsia="Times New Roman" w:hAnsi="Times New Roman" w:cs="Times New Roman"/>
        </w:rPr>
        <w:t>energy agnostics</w:t>
      </w:r>
      <w:r w:rsidR="00DA6EB9" w:rsidRPr="009C0547">
        <w:rPr>
          <w:rFonts w:ascii="Times New Roman" w:eastAsia="Times New Roman" w:hAnsi="Times New Roman" w:cs="Times New Roman"/>
        </w:rPr>
        <w:t xml:space="preserve"> who only want </w:t>
      </w:r>
      <w:r w:rsidR="005F0EB4" w:rsidRPr="009C0547">
        <w:rPr>
          <w:rFonts w:ascii="Times New Roman" w:eastAsia="Times New Roman" w:hAnsi="Times New Roman" w:cs="Times New Roman"/>
        </w:rPr>
        <w:t xml:space="preserve">to share </w:t>
      </w:r>
      <w:r w:rsidR="00DA6EB9" w:rsidRPr="009C0547">
        <w:rPr>
          <w:rFonts w:ascii="Times New Roman" w:eastAsia="Times New Roman" w:hAnsi="Times New Roman" w:cs="Times New Roman"/>
        </w:rPr>
        <w:t>the facts</w:t>
      </w:r>
      <w:r w:rsidR="00AF5314" w:rsidRPr="009C0547">
        <w:rPr>
          <w:rFonts w:ascii="Times New Roman" w:eastAsia="Times New Roman" w:hAnsi="Times New Roman" w:cs="Times New Roman"/>
        </w:rPr>
        <w:t xml:space="preserve"> for you to be further energy </w:t>
      </w:r>
      <w:r w:rsidR="00C33D29" w:rsidRPr="009C0547">
        <w:rPr>
          <w:rFonts w:ascii="Times New Roman" w:eastAsia="Times New Roman" w:hAnsi="Times New Roman" w:cs="Times New Roman"/>
        </w:rPr>
        <w:t>literate</w:t>
      </w:r>
      <w:r w:rsidR="0089521B" w:rsidRPr="009C0547">
        <w:rPr>
          <w:rFonts w:ascii="Times New Roman" w:eastAsia="Times New Roman" w:hAnsi="Times New Roman" w:cs="Times New Roman"/>
        </w:rPr>
        <w:t xml:space="preserve">, </w:t>
      </w:r>
      <w:r w:rsidRPr="009C0547">
        <w:rPr>
          <w:rFonts w:ascii="Times New Roman" w:eastAsia="Times New Roman" w:hAnsi="Times New Roman" w:cs="Times New Roman"/>
        </w:rPr>
        <w:t>through their book</w:t>
      </w:r>
      <w:r w:rsidR="0089521B" w:rsidRPr="009C0547">
        <w:rPr>
          <w:rFonts w:ascii="Times New Roman" w:eastAsia="Times New Roman" w:hAnsi="Times New Roman" w:cs="Times New Roman"/>
        </w:rPr>
        <w:t>s</w:t>
      </w:r>
      <w:r w:rsidRPr="009C0547">
        <w:rPr>
          <w:rFonts w:ascii="Times New Roman" w:eastAsia="Times New Roman" w:hAnsi="Times New Roman" w:cs="Times New Roman"/>
        </w:rPr>
        <w:t>, Op Ed articles, radio and TV interviews</w:t>
      </w:r>
      <w:r w:rsidR="0089521B" w:rsidRPr="009C0547">
        <w:rPr>
          <w:rFonts w:ascii="Times New Roman" w:eastAsia="Times New Roman" w:hAnsi="Times New Roman" w:cs="Times New Roman"/>
        </w:rPr>
        <w:t>,</w:t>
      </w:r>
      <w:r w:rsidRPr="009C0547">
        <w:rPr>
          <w:rFonts w:ascii="Times New Roman" w:eastAsia="Times New Roman" w:hAnsi="Times New Roman" w:cs="Times New Roman"/>
        </w:rPr>
        <w:t xml:space="preserve"> </w:t>
      </w:r>
      <w:r w:rsidR="005F0EB4" w:rsidRPr="009C0547">
        <w:rPr>
          <w:rFonts w:ascii="Times New Roman" w:eastAsia="Times New Roman" w:hAnsi="Times New Roman" w:cs="Times New Roman"/>
        </w:rPr>
        <w:t>and in-person presentations</w:t>
      </w:r>
      <w:r w:rsidR="00AF5314" w:rsidRPr="009C0547">
        <w:rPr>
          <w:rFonts w:ascii="Times New Roman" w:eastAsia="Times New Roman" w:hAnsi="Times New Roman" w:cs="Times New Roman"/>
        </w:rPr>
        <w:t>,</w:t>
      </w:r>
      <w:r w:rsidR="005F0EB4" w:rsidRPr="009C0547">
        <w:rPr>
          <w:rFonts w:ascii="Times New Roman" w:eastAsia="Times New Roman" w:hAnsi="Times New Roman" w:cs="Times New Roman"/>
        </w:rPr>
        <w:t xml:space="preserve"> </w:t>
      </w:r>
      <w:r w:rsidR="00A15D27" w:rsidRPr="009C0547">
        <w:rPr>
          <w:rFonts w:ascii="Times New Roman" w:eastAsia="Times New Roman" w:hAnsi="Times New Roman" w:cs="Times New Roman"/>
        </w:rPr>
        <w:t xml:space="preserve">to </w:t>
      </w:r>
      <w:r w:rsidR="0089521B" w:rsidRPr="009C0547">
        <w:rPr>
          <w:rFonts w:ascii="Times New Roman" w:eastAsia="Times New Roman" w:hAnsi="Times New Roman" w:cs="Times New Roman"/>
        </w:rPr>
        <w:t xml:space="preserve">provide in-depth </w:t>
      </w:r>
      <w:r w:rsidRPr="009C0547">
        <w:rPr>
          <w:rFonts w:ascii="Times New Roman" w:eastAsia="Times New Roman" w:hAnsi="Times New Roman" w:cs="Times New Roman"/>
        </w:rPr>
        <w:t>discuss</w:t>
      </w:r>
      <w:r w:rsidR="0089521B" w:rsidRPr="009C0547">
        <w:rPr>
          <w:rFonts w:ascii="Times New Roman" w:eastAsia="Times New Roman" w:hAnsi="Times New Roman" w:cs="Times New Roman"/>
        </w:rPr>
        <w:t>ions</w:t>
      </w:r>
      <w:r w:rsidR="00DA6EB9" w:rsidRPr="009C0547">
        <w:rPr>
          <w:rFonts w:ascii="Times New Roman" w:eastAsia="Times New Roman" w:hAnsi="Times New Roman" w:cs="Times New Roman"/>
        </w:rPr>
        <w:t>,</w:t>
      </w:r>
      <w:r w:rsidRPr="009C0547">
        <w:rPr>
          <w:rFonts w:ascii="Times New Roman" w:eastAsia="Times New Roman" w:hAnsi="Times New Roman" w:cs="Times New Roman"/>
        </w:rPr>
        <w:t xml:space="preserve"> and </w:t>
      </w:r>
      <w:r w:rsidR="0089521B" w:rsidRPr="009C0547">
        <w:rPr>
          <w:rFonts w:ascii="Times New Roman" w:eastAsia="Times New Roman" w:hAnsi="Times New Roman" w:cs="Times New Roman"/>
        </w:rPr>
        <w:t>explanations on</w:t>
      </w:r>
      <w:r w:rsidRPr="009C0547">
        <w:rPr>
          <w:rFonts w:ascii="Times New Roman" w:eastAsia="Times New Roman" w:hAnsi="Times New Roman" w:cs="Times New Roman"/>
        </w:rPr>
        <w:t xml:space="preserve"> many energy related subjects such as:</w:t>
      </w:r>
    </w:p>
    <w:p w14:paraId="33BB1602" w14:textId="77777777" w:rsidR="009C0547" w:rsidRPr="009C0547" w:rsidRDefault="009C0547" w:rsidP="00504A2E">
      <w:pPr>
        <w:spacing w:after="0" w:line="240" w:lineRule="auto"/>
        <w:jc w:val="both"/>
        <w:rPr>
          <w:rFonts w:ascii="Times New Roman" w:eastAsia="Times New Roman" w:hAnsi="Times New Roman" w:cs="Times New Roman"/>
        </w:rPr>
      </w:pPr>
    </w:p>
    <w:p w14:paraId="20C5E6EC"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 xml:space="preserve">Attaining a better understanding about how the world has changed from societies that existed in primeval times, and the Dark Ages without electricity, transportation systems, or the thousands of products made from the petroleum derivatives that come from a barrel of crude oil. </w:t>
      </w:r>
    </w:p>
    <w:p w14:paraId="6338A8B9" w14:textId="77777777" w:rsidR="00FE7ADC" w:rsidRPr="009C0547" w:rsidRDefault="00FE7ADC" w:rsidP="006F2A89">
      <w:pPr>
        <w:pStyle w:val="ListParagraph"/>
        <w:ind w:left="288" w:firstLine="288"/>
        <w:jc w:val="both"/>
        <w:rPr>
          <w:rFonts w:ascii="Times New Roman" w:eastAsia="Times New Roman" w:hAnsi="Times New Roman" w:cs="Times New Roman"/>
          <w:i/>
          <w:iCs/>
        </w:rPr>
      </w:pPr>
    </w:p>
    <w:p w14:paraId="0FADBBDE"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lastRenderedPageBreak/>
        <w:t xml:space="preserve">Be appreciative as to how the inventions of the automobile, airplane, and the use of petroleum in the early 1900’s led us into the Industrial Revolution. Crude oil, natural gas, and coal changed – for the better – the lifestyles of every person living in developed countries such as, the U.S., Europe, Japan, South Korea, and Australia. </w:t>
      </w:r>
    </w:p>
    <w:p w14:paraId="170CF464" w14:textId="77777777" w:rsidR="00FE7ADC" w:rsidRPr="009C0547" w:rsidRDefault="00FE7ADC" w:rsidP="006F2A89">
      <w:pPr>
        <w:spacing w:after="0" w:line="240" w:lineRule="auto"/>
        <w:jc w:val="both"/>
        <w:rPr>
          <w:rFonts w:ascii="Times New Roman" w:eastAsia="Times New Roman" w:hAnsi="Times New Roman" w:cs="Times New Roman"/>
          <w:i/>
          <w:iCs/>
        </w:rPr>
      </w:pPr>
    </w:p>
    <w:p w14:paraId="67085167"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Time to be cognizant about the dark side of electric vehicles, wind turbines, and solar panels that cannot function without exotic minerals being mined by children and slave labor in countries like the Congo in Africa, and China. The mere extraction of those exotic minerals used in the batteries of EVs and in the wind and solar systems presents social challenges, human rights abuses, and environmental degradations.</w:t>
      </w:r>
    </w:p>
    <w:p w14:paraId="4527DBA5" w14:textId="77777777" w:rsidR="00FE7ADC" w:rsidRPr="009C0547" w:rsidRDefault="00FE7ADC" w:rsidP="006F2A89">
      <w:pPr>
        <w:pStyle w:val="ListParagraph"/>
        <w:ind w:left="1008"/>
        <w:jc w:val="both"/>
        <w:rPr>
          <w:rFonts w:ascii="Times New Roman" w:eastAsia="Times New Roman" w:hAnsi="Times New Roman" w:cs="Times New Roman"/>
          <w:i/>
          <w:iCs/>
        </w:rPr>
      </w:pPr>
    </w:p>
    <w:p w14:paraId="2522331E"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Be mindful of how the world changed with the infrastructures of airlines, trains, vehicles, merchant ships, medications, fertilizers, cosmetics, and military equipment like aircraft carriers, battleships, planes, tanks and armor, trucks, troop carriers, and weaponry that did not exist before 1900. Everyone one of the pieces and parts of a thriving society and the world have exploded to meet the growing demands of society and the creative capabilities of today’s minds are demanding more and better products to enhance our lifestyles.</w:t>
      </w:r>
    </w:p>
    <w:p w14:paraId="2C0FC823" w14:textId="77777777" w:rsidR="00FE7ADC" w:rsidRPr="009C0547" w:rsidRDefault="00FE7ADC" w:rsidP="006F2A89">
      <w:pPr>
        <w:pStyle w:val="ListParagraph"/>
        <w:ind w:left="1008"/>
        <w:jc w:val="both"/>
        <w:rPr>
          <w:rFonts w:ascii="Times New Roman" w:eastAsia="Times New Roman" w:hAnsi="Times New Roman" w:cs="Times New Roman"/>
          <w:i/>
          <w:iCs/>
        </w:rPr>
      </w:pPr>
    </w:p>
    <w:p w14:paraId="747DB011"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Take notice as to why China and India, the two most populous countries in the world with billions of people, are rejecting renewables for coal fired power plants. How China and India use energy is obviously of great importance to world emissions levels, since coal is the dirtiest form of scalable, reliable, affordable, and abundant energy currently available to billions of people hungry for reliable electricity in the developing world.</w:t>
      </w:r>
    </w:p>
    <w:p w14:paraId="14D875B6" w14:textId="77777777" w:rsidR="00FE7ADC" w:rsidRPr="009C0547" w:rsidRDefault="00FE7ADC" w:rsidP="006F2A89">
      <w:pPr>
        <w:pStyle w:val="ListParagraph"/>
        <w:ind w:left="1008"/>
        <w:jc w:val="both"/>
        <w:rPr>
          <w:rFonts w:ascii="Times New Roman" w:eastAsia="Times New Roman" w:hAnsi="Times New Roman" w:cs="Times New Roman"/>
          <w:i/>
          <w:iCs/>
        </w:rPr>
      </w:pPr>
    </w:p>
    <w:p w14:paraId="4F289292"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Awareness as to why Germany, Australia, and the United States are attempting to take on the leadership to convert the world from fossil fuels and all the derivatives that emanate from petroleum to makes things and move products around the world. Closer to home, why does the state of California import electricity, and why is California the ONLY state in the continental USA that imports most of its crude oil needs from foreign countries?</w:t>
      </w:r>
    </w:p>
    <w:p w14:paraId="628BC181" w14:textId="77777777" w:rsidR="00FE7ADC" w:rsidRPr="009C0547" w:rsidRDefault="00FE7ADC" w:rsidP="006F2A89">
      <w:pPr>
        <w:pStyle w:val="ListParagraph"/>
        <w:ind w:left="1008"/>
        <w:jc w:val="both"/>
        <w:rPr>
          <w:rFonts w:ascii="Times New Roman" w:eastAsia="Times New Roman" w:hAnsi="Times New Roman" w:cs="Times New Roman"/>
          <w:i/>
          <w:iCs/>
        </w:rPr>
      </w:pPr>
    </w:p>
    <w:p w14:paraId="268B633B" w14:textId="3F8C960F"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 xml:space="preserve">Learn about the climate alarmists who benefit from the all-electric narrative, since wind and solar electricity never accounts for the thousands of products that come from petroleum derivatives to “make things and move products”. </w:t>
      </w:r>
    </w:p>
    <w:p w14:paraId="450B3ED8" w14:textId="77777777" w:rsidR="006F2A89" w:rsidRPr="009C0547" w:rsidRDefault="006F2A89" w:rsidP="006F2A89">
      <w:pPr>
        <w:pStyle w:val="ListParagraph"/>
        <w:rPr>
          <w:rFonts w:ascii="Times New Roman" w:eastAsia="Times New Roman" w:hAnsi="Times New Roman" w:cs="Times New Roman"/>
          <w:i/>
          <w:iCs/>
        </w:rPr>
      </w:pPr>
    </w:p>
    <w:p w14:paraId="31C0C2DF" w14:textId="77777777" w:rsidR="00FE7ADC" w:rsidRPr="009C0547" w:rsidRDefault="00FE7ADC" w:rsidP="006F2A89">
      <w:pPr>
        <w:pStyle w:val="ListParagraph"/>
        <w:numPr>
          <w:ilvl w:val="0"/>
          <w:numId w:val="4"/>
        </w:numPr>
        <w:jc w:val="both"/>
        <w:rPr>
          <w:rFonts w:ascii="Times New Roman" w:eastAsia="Times New Roman" w:hAnsi="Times New Roman" w:cs="Times New Roman"/>
          <w:i/>
          <w:iCs/>
        </w:rPr>
      </w:pPr>
      <w:r w:rsidRPr="009C0547">
        <w:rPr>
          <w:rFonts w:ascii="Times New Roman" w:eastAsia="Times New Roman" w:hAnsi="Times New Roman" w:cs="Times New Roman"/>
          <w:i/>
          <w:iCs/>
        </w:rPr>
        <w:t>Understand how every part in wind turbines and solar panels comes from the derivatives from petroleum, and if the world’s largest economy – the United States – shut down everything that caused emissions, including human life, emissions will still grow, because of China, India, and Africa. Literally, the U.S. could have 100% reductions in CO2 emissions, and global emissions will rise, because of China, India, and Africa, and their prolific usage of coal.</w:t>
      </w:r>
    </w:p>
    <w:p w14:paraId="21BC8807" w14:textId="1FA1E474" w:rsidR="00AE058D" w:rsidRPr="009C0547" w:rsidRDefault="00AE058D" w:rsidP="00FE7ADC">
      <w:pPr>
        <w:pStyle w:val="ListParagraph"/>
        <w:jc w:val="both"/>
        <w:rPr>
          <w:rFonts w:ascii="Times New Roman" w:eastAsia="Times New Roman" w:hAnsi="Times New Roman" w:cs="Times New Roman"/>
          <w:i/>
          <w:iCs/>
        </w:rPr>
      </w:pPr>
    </w:p>
    <w:p w14:paraId="473303BF" w14:textId="4E7D6248" w:rsidR="0089521B" w:rsidRPr="009C0547" w:rsidRDefault="008E17B0" w:rsidP="00E03EDB">
      <w:pPr>
        <w:spacing w:after="0" w:line="240" w:lineRule="auto"/>
        <w:jc w:val="both"/>
        <w:rPr>
          <w:rFonts w:ascii="Times New Roman" w:eastAsia="Times New Roman" w:hAnsi="Times New Roman" w:cs="Times New Roman"/>
        </w:rPr>
      </w:pPr>
      <w:r w:rsidRPr="009C0547">
        <w:rPr>
          <w:rFonts w:ascii="Times New Roman" w:eastAsia="Times New Roman" w:hAnsi="Times New Roman" w:cs="Times New Roman"/>
        </w:rPr>
        <w:t>By effectively communicating their</w:t>
      </w:r>
      <w:r w:rsidR="00504A2E" w:rsidRPr="009C0547">
        <w:rPr>
          <w:rFonts w:ascii="Times New Roman" w:eastAsia="Times New Roman" w:hAnsi="Times New Roman" w:cs="Times New Roman"/>
        </w:rPr>
        <w:t xml:space="preserve"> in-depth research </w:t>
      </w:r>
      <w:r w:rsidR="00A60FF0" w:rsidRPr="009C0547">
        <w:rPr>
          <w:rFonts w:ascii="Times New Roman" w:eastAsia="Times New Roman" w:hAnsi="Times New Roman" w:cs="Times New Roman"/>
        </w:rPr>
        <w:t>within</w:t>
      </w:r>
      <w:r w:rsidR="0089521B" w:rsidRPr="009C0547">
        <w:rPr>
          <w:rFonts w:ascii="Times New Roman" w:eastAsia="Times New Roman" w:hAnsi="Times New Roman" w:cs="Times New Roman"/>
        </w:rPr>
        <w:t xml:space="preserve"> their books and Op Ed articles </w:t>
      </w:r>
      <w:r w:rsidR="00A60FF0" w:rsidRPr="009C0547">
        <w:rPr>
          <w:rFonts w:ascii="Times New Roman" w:eastAsia="Times New Roman" w:hAnsi="Times New Roman" w:cs="Times New Roman"/>
        </w:rPr>
        <w:t xml:space="preserve">via in-person </w:t>
      </w:r>
      <w:r w:rsidR="00A15D27" w:rsidRPr="009C0547">
        <w:rPr>
          <w:rFonts w:ascii="Times New Roman" w:eastAsia="Times New Roman" w:hAnsi="Times New Roman" w:cs="Times New Roman"/>
        </w:rPr>
        <w:t>presentations</w:t>
      </w:r>
      <w:r w:rsidR="00A60FF0" w:rsidRPr="009C0547">
        <w:rPr>
          <w:rFonts w:ascii="Times New Roman" w:eastAsia="Times New Roman" w:hAnsi="Times New Roman" w:cs="Times New Roman"/>
        </w:rPr>
        <w:t xml:space="preserve"> an </w:t>
      </w:r>
      <w:r w:rsidR="00A15D27" w:rsidRPr="009C0547">
        <w:rPr>
          <w:rFonts w:ascii="Times New Roman" w:eastAsia="Times New Roman" w:hAnsi="Times New Roman" w:cs="Times New Roman"/>
        </w:rPr>
        <w:t>discussions</w:t>
      </w:r>
      <w:r w:rsidR="00A60FF0" w:rsidRPr="009C0547">
        <w:rPr>
          <w:rFonts w:ascii="Times New Roman" w:eastAsia="Times New Roman" w:hAnsi="Times New Roman" w:cs="Times New Roman"/>
        </w:rPr>
        <w:t>, they desire</w:t>
      </w:r>
      <w:r w:rsidR="00A15D27" w:rsidRPr="009C0547">
        <w:rPr>
          <w:rFonts w:ascii="Times New Roman" w:eastAsia="Times New Roman" w:hAnsi="Times New Roman" w:cs="Times New Roman"/>
        </w:rPr>
        <w:t xml:space="preserve"> to </w:t>
      </w:r>
      <w:r w:rsidR="00504A2E" w:rsidRPr="009C0547">
        <w:rPr>
          <w:rFonts w:ascii="Times New Roman" w:eastAsia="Times New Roman" w:hAnsi="Times New Roman" w:cs="Times New Roman"/>
        </w:rPr>
        <w:t xml:space="preserve">help </w:t>
      </w:r>
      <w:r w:rsidR="00A15D27" w:rsidRPr="009C0547">
        <w:rPr>
          <w:rFonts w:ascii="Times New Roman" w:eastAsia="Times New Roman" w:hAnsi="Times New Roman" w:cs="Times New Roman"/>
        </w:rPr>
        <w:t xml:space="preserve">students, organizations, </w:t>
      </w:r>
      <w:r w:rsidR="00504A2E" w:rsidRPr="009C0547">
        <w:rPr>
          <w:rFonts w:ascii="Times New Roman" w:eastAsia="Times New Roman" w:hAnsi="Times New Roman" w:cs="Times New Roman"/>
        </w:rPr>
        <w:t>government leaders</w:t>
      </w:r>
      <w:r w:rsidRPr="009C0547">
        <w:rPr>
          <w:rFonts w:ascii="Times New Roman" w:eastAsia="Times New Roman" w:hAnsi="Times New Roman" w:cs="Times New Roman"/>
        </w:rPr>
        <w:t>, and all residents</w:t>
      </w:r>
      <w:r w:rsidR="00504A2E" w:rsidRPr="009C0547">
        <w:rPr>
          <w:rFonts w:ascii="Times New Roman" w:eastAsia="Times New Roman" w:hAnsi="Times New Roman" w:cs="Times New Roman"/>
        </w:rPr>
        <w:t xml:space="preserve"> </w:t>
      </w:r>
      <w:r w:rsidRPr="009C0547">
        <w:rPr>
          <w:rFonts w:ascii="Times New Roman" w:eastAsia="Times New Roman" w:hAnsi="Times New Roman" w:cs="Times New Roman"/>
        </w:rPr>
        <w:t xml:space="preserve">to </w:t>
      </w:r>
      <w:r w:rsidR="00504A2E" w:rsidRPr="009C0547">
        <w:rPr>
          <w:rFonts w:ascii="Times New Roman" w:eastAsia="Times New Roman" w:hAnsi="Times New Roman" w:cs="Times New Roman"/>
        </w:rPr>
        <w:t xml:space="preserve">be </w:t>
      </w:r>
      <w:r w:rsidR="00A15D27" w:rsidRPr="009C0547">
        <w:rPr>
          <w:rFonts w:ascii="Times New Roman" w:eastAsia="Times New Roman" w:hAnsi="Times New Roman" w:cs="Times New Roman"/>
        </w:rPr>
        <w:t xml:space="preserve">better </w:t>
      </w:r>
      <w:r w:rsidR="00504A2E" w:rsidRPr="009C0547">
        <w:rPr>
          <w:rFonts w:ascii="Times New Roman" w:eastAsia="Times New Roman" w:hAnsi="Times New Roman" w:cs="Times New Roman"/>
        </w:rPr>
        <w:t>informed about all thing’s energy related</w:t>
      </w:r>
      <w:r w:rsidRPr="009C0547">
        <w:rPr>
          <w:rFonts w:ascii="Times New Roman" w:eastAsia="Times New Roman" w:hAnsi="Times New Roman" w:cs="Times New Roman"/>
        </w:rPr>
        <w:t xml:space="preserve"> and to be energy literate</w:t>
      </w:r>
      <w:r w:rsidR="0089521B" w:rsidRPr="009C0547">
        <w:rPr>
          <w:rFonts w:ascii="Times New Roman" w:eastAsia="Times New Roman" w:hAnsi="Times New Roman" w:cs="Times New Roman"/>
        </w:rPr>
        <w:t xml:space="preserve"> about the many facets of renewable energies and fossil fuels</w:t>
      </w:r>
      <w:r w:rsidR="00A15D27" w:rsidRPr="009C0547">
        <w:rPr>
          <w:rFonts w:ascii="Times New Roman" w:eastAsia="Times New Roman" w:hAnsi="Times New Roman" w:cs="Times New Roman"/>
        </w:rPr>
        <w:t xml:space="preserve"> that support lifestyles and economies around the world</w:t>
      </w:r>
      <w:r w:rsidR="00504A2E" w:rsidRPr="009C0547">
        <w:rPr>
          <w:rFonts w:ascii="Times New Roman" w:eastAsia="Times New Roman" w:hAnsi="Times New Roman" w:cs="Times New Roman"/>
        </w:rPr>
        <w:t>.</w:t>
      </w:r>
    </w:p>
    <w:p w14:paraId="3B304EA1" w14:textId="47455499" w:rsidR="00243076" w:rsidRPr="009C0547" w:rsidRDefault="00243076" w:rsidP="00E03EDB">
      <w:pPr>
        <w:spacing w:after="0" w:line="240" w:lineRule="auto"/>
        <w:jc w:val="both"/>
        <w:rPr>
          <w:rFonts w:ascii="Times New Roman" w:eastAsia="Times New Roman" w:hAnsi="Times New Roman" w:cs="Times New Roman"/>
        </w:rPr>
      </w:pPr>
    </w:p>
    <w:p w14:paraId="63C138DA" w14:textId="77777777" w:rsidR="00243076" w:rsidRPr="009C0547" w:rsidRDefault="00243076" w:rsidP="00243076">
      <w:pPr>
        <w:spacing w:after="0" w:line="240" w:lineRule="auto"/>
        <w:rPr>
          <w:rFonts w:ascii="Times New Roman" w:hAnsi="Times New Roman" w:cs="Times New Roman"/>
          <w:b/>
          <w:bCs/>
        </w:rPr>
      </w:pPr>
      <w:r w:rsidRPr="009C0547">
        <w:rPr>
          <w:rFonts w:ascii="Times New Roman" w:hAnsi="Times New Roman" w:cs="Times New Roman"/>
          <w:b/>
          <w:bCs/>
        </w:rPr>
        <w:t>Ronald Stein</w:t>
      </w:r>
      <w:r w:rsidRPr="009C0547">
        <w:rPr>
          <w:rFonts w:ascii="Times New Roman" w:hAnsi="Times New Roman" w:cs="Times New Roman"/>
          <w:b/>
          <w:bCs/>
        </w:rPr>
        <w:tab/>
      </w:r>
      <w:r w:rsidRPr="009C0547">
        <w:rPr>
          <w:rFonts w:ascii="Times New Roman" w:hAnsi="Times New Roman" w:cs="Times New Roman"/>
          <w:b/>
          <w:bCs/>
        </w:rPr>
        <w:tab/>
      </w:r>
      <w:r w:rsidRPr="009C0547">
        <w:rPr>
          <w:rFonts w:ascii="Times New Roman" w:hAnsi="Times New Roman" w:cs="Times New Roman"/>
          <w:b/>
          <w:bCs/>
        </w:rPr>
        <w:tab/>
      </w:r>
      <w:r w:rsidRPr="009C0547">
        <w:rPr>
          <w:rFonts w:ascii="Times New Roman" w:hAnsi="Times New Roman" w:cs="Times New Roman"/>
          <w:b/>
          <w:bCs/>
        </w:rPr>
        <w:tab/>
      </w:r>
      <w:r w:rsidRPr="009C0547">
        <w:rPr>
          <w:rFonts w:ascii="Times New Roman" w:hAnsi="Times New Roman" w:cs="Times New Roman"/>
          <w:b/>
          <w:bCs/>
        </w:rPr>
        <w:tab/>
        <w:t>Todd Royal</w:t>
      </w:r>
    </w:p>
    <w:p w14:paraId="06AEEFC5" w14:textId="2B48259E" w:rsidR="00243076" w:rsidRPr="009C0547" w:rsidRDefault="00243076" w:rsidP="00243076">
      <w:pPr>
        <w:spacing w:after="0" w:line="240" w:lineRule="auto"/>
        <w:rPr>
          <w:rFonts w:ascii="Times New Roman" w:hAnsi="Times New Roman" w:cs="Times New Roman"/>
        </w:rPr>
      </w:pPr>
      <w:r w:rsidRPr="009C0547">
        <w:rPr>
          <w:rFonts w:ascii="Times New Roman" w:hAnsi="Times New Roman" w:cs="Times New Roman"/>
        </w:rPr>
        <w:t>Ambassador for Energy &amp; Infrastructure</w:t>
      </w:r>
      <w:r w:rsidR="009C0547">
        <w:rPr>
          <w:rFonts w:ascii="Times New Roman" w:hAnsi="Times New Roman" w:cs="Times New Roman"/>
        </w:rPr>
        <w:tab/>
      </w:r>
      <w:r w:rsidRPr="009C0547">
        <w:rPr>
          <w:rFonts w:ascii="Times New Roman" w:hAnsi="Times New Roman" w:cs="Times New Roman"/>
        </w:rPr>
        <w:tab/>
        <w:t>I</w:t>
      </w:r>
      <w:r w:rsidRPr="009C0547">
        <w:rPr>
          <w:rFonts w:ascii="Times New Roman" w:hAnsi="Times New Roman" w:cs="Times New Roman"/>
          <w:color w:val="252525"/>
          <w:shd w:val="clear" w:color="auto" w:fill="FFFFFF"/>
        </w:rPr>
        <w:t>ndependent Public Policy Consultant</w:t>
      </w:r>
    </w:p>
    <w:p w14:paraId="6737E778" w14:textId="269C982E" w:rsidR="00243076" w:rsidRPr="009C0547" w:rsidRDefault="00E33DAA" w:rsidP="00243076">
      <w:pPr>
        <w:spacing w:after="0" w:line="240" w:lineRule="auto"/>
        <w:rPr>
          <w:rFonts w:ascii="Times New Roman" w:hAnsi="Times New Roman" w:cs="Times New Roman"/>
        </w:rPr>
      </w:pPr>
      <w:hyperlink r:id="rId12" w:history="1">
        <w:r w:rsidR="00243076" w:rsidRPr="009C0547">
          <w:rPr>
            <w:rStyle w:val="Hyperlink"/>
            <w:rFonts w:ascii="Times New Roman" w:hAnsi="Times New Roman" w:cs="Times New Roman"/>
          </w:rPr>
          <w:t>Ronald.Stein@PTSadvance.com</w:t>
        </w:r>
      </w:hyperlink>
      <w:r w:rsidR="00243076" w:rsidRPr="009C0547">
        <w:rPr>
          <w:rFonts w:ascii="Times New Roman" w:hAnsi="Times New Roman" w:cs="Times New Roman"/>
        </w:rPr>
        <w:tab/>
      </w:r>
      <w:r w:rsidR="00243076" w:rsidRPr="009C0547">
        <w:rPr>
          <w:rFonts w:ascii="Times New Roman" w:hAnsi="Times New Roman" w:cs="Times New Roman"/>
        </w:rPr>
        <w:tab/>
      </w:r>
      <w:r w:rsidR="009C0547">
        <w:rPr>
          <w:rFonts w:ascii="Times New Roman" w:hAnsi="Times New Roman" w:cs="Times New Roman"/>
        </w:rPr>
        <w:tab/>
      </w:r>
      <w:hyperlink r:id="rId13" w:history="1">
        <w:r w:rsidR="009C0547" w:rsidRPr="005B0B25">
          <w:rPr>
            <w:rStyle w:val="Hyperlink"/>
            <w:rFonts w:ascii="Times New Roman" w:hAnsi="Times New Roman" w:cs="Times New Roman"/>
          </w:rPr>
          <w:t>ToddRoyal@yahoo.com</w:t>
        </w:r>
      </w:hyperlink>
    </w:p>
    <w:p w14:paraId="66B7C2AE" w14:textId="6086F640" w:rsidR="00243076" w:rsidRPr="009C0547" w:rsidRDefault="00243076" w:rsidP="00243076">
      <w:pPr>
        <w:spacing w:after="0" w:line="240" w:lineRule="auto"/>
        <w:rPr>
          <w:rFonts w:ascii="Times New Roman" w:hAnsi="Times New Roman" w:cs="Times New Roman"/>
        </w:rPr>
      </w:pPr>
      <w:r w:rsidRPr="009C0547">
        <w:rPr>
          <w:rFonts w:ascii="Times New Roman" w:hAnsi="Times New Roman" w:cs="Times New Roman"/>
        </w:rPr>
        <w:t>Twitter: @PTSFounder</w:t>
      </w:r>
      <w:r w:rsidRPr="009C0547">
        <w:rPr>
          <w:rFonts w:ascii="Times New Roman" w:hAnsi="Times New Roman" w:cs="Times New Roman"/>
        </w:rPr>
        <w:tab/>
      </w:r>
      <w:r w:rsidRPr="009C0547">
        <w:rPr>
          <w:rFonts w:ascii="Times New Roman" w:hAnsi="Times New Roman" w:cs="Times New Roman"/>
        </w:rPr>
        <w:tab/>
      </w:r>
      <w:r w:rsidRPr="009C0547">
        <w:rPr>
          <w:rFonts w:ascii="Times New Roman" w:hAnsi="Times New Roman" w:cs="Times New Roman"/>
        </w:rPr>
        <w:tab/>
      </w:r>
      <w:r w:rsidR="009C0547">
        <w:rPr>
          <w:rFonts w:ascii="Times New Roman" w:hAnsi="Times New Roman" w:cs="Times New Roman"/>
        </w:rPr>
        <w:tab/>
      </w:r>
      <w:r w:rsidRPr="009C0547">
        <w:rPr>
          <w:rFonts w:ascii="Times New Roman" w:hAnsi="Times New Roman" w:cs="Times New Roman"/>
        </w:rPr>
        <w:t>Twitter: @TCR_Consulting</w:t>
      </w:r>
    </w:p>
    <w:p w14:paraId="49CB50D1" w14:textId="068739E5" w:rsidR="00243076" w:rsidRPr="009C0547" w:rsidRDefault="00243076" w:rsidP="006F2A89">
      <w:pPr>
        <w:spacing w:after="0" w:line="240" w:lineRule="auto"/>
        <w:rPr>
          <w:rFonts w:ascii="Times New Roman" w:hAnsi="Times New Roman" w:cs="Times New Roman"/>
        </w:rPr>
      </w:pPr>
      <w:r w:rsidRPr="009C0547">
        <w:rPr>
          <w:rFonts w:ascii="Times New Roman" w:hAnsi="Times New Roman" w:cs="Times New Roman"/>
        </w:rPr>
        <w:t>Cell 949-306-6604</w:t>
      </w:r>
      <w:r w:rsidRPr="009C0547">
        <w:rPr>
          <w:rFonts w:ascii="Times New Roman" w:hAnsi="Times New Roman" w:cs="Times New Roman"/>
        </w:rPr>
        <w:tab/>
      </w:r>
      <w:r w:rsidRPr="009C0547">
        <w:rPr>
          <w:rFonts w:ascii="Times New Roman" w:hAnsi="Times New Roman" w:cs="Times New Roman"/>
        </w:rPr>
        <w:tab/>
      </w:r>
      <w:r w:rsidRPr="009C0547">
        <w:rPr>
          <w:rFonts w:ascii="Times New Roman" w:hAnsi="Times New Roman" w:cs="Times New Roman"/>
        </w:rPr>
        <w:tab/>
      </w:r>
      <w:r w:rsidRPr="009C0547">
        <w:rPr>
          <w:rFonts w:ascii="Times New Roman" w:hAnsi="Times New Roman" w:cs="Times New Roman"/>
        </w:rPr>
        <w:tab/>
        <w:t>Cell: 818-235-2055</w:t>
      </w:r>
    </w:p>
    <w:sectPr w:rsidR="00243076" w:rsidRPr="009C0547" w:rsidSect="00DA6E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0515B"/>
    <w:multiLevelType w:val="hybridMultilevel"/>
    <w:tmpl w:val="D3AE7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7D214F"/>
    <w:multiLevelType w:val="hybridMultilevel"/>
    <w:tmpl w:val="17B6F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1544A5"/>
    <w:multiLevelType w:val="hybridMultilevel"/>
    <w:tmpl w:val="3BBC1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A30225"/>
    <w:multiLevelType w:val="hybridMultilevel"/>
    <w:tmpl w:val="D95899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30"/>
    <w:rsid w:val="00020F50"/>
    <w:rsid w:val="000226EC"/>
    <w:rsid w:val="000322E9"/>
    <w:rsid w:val="0004414D"/>
    <w:rsid w:val="00060FC0"/>
    <w:rsid w:val="000613AB"/>
    <w:rsid w:val="00065060"/>
    <w:rsid w:val="000705BC"/>
    <w:rsid w:val="000801F8"/>
    <w:rsid w:val="00080D4C"/>
    <w:rsid w:val="00087989"/>
    <w:rsid w:val="0009254D"/>
    <w:rsid w:val="00093969"/>
    <w:rsid w:val="00095115"/>
    <w:rsid w:val="000A0DC3"/>
    <w:rsid w:val="000A563E"/>
    <w:rsid w:val="000B0885"/>
    <w:rsid w:val="000B2642"/>
    <w:rsid w:val="000B62F8"/>
    <w:rsid w:val="000C3580"/>
    <w:rsid w:val="000D069A"/>
    <w:rsid w:val="000E200B"/>
    <w:rsid w:val="000F6FE2"/>
    <w:rsid w:val="001036D1"/>
    <w:rsid w:val="00103F17"/>
    <w:rsid w:val="00107905"/>
    <w:rsid w:val="001178EA"/>
    <w:rsid w:val="00120E5E"/>
    <w:rsid w:val="00124DE6"/>
    <w:rsid w:val="001254A4"/>
    <w:rsid w:val="00131450"/>
    <w:rsid w:val="00135033"/>
    <w:rsid w:val="00135D15"/>
    <w:rsid w:val="001367A4"/>
    <w:rsid w:val="0014360A"/>
    <w:rsid w:val="001457EF"/>
    <w:rsid w:val="001523EB"/>
    <w:rsid w:val="00154F6F"/>
    <w:rsid w:val="00156081"/>
    <w:rsid w:val="00175C3A"/>
    <w:rsid w:val="001837D1"/>
    <w:rsid w:val="001A4462"/>
    <w:rsid w:val="001B10C5"/>
    <w:rsid w:val="001C1359"/>
    <w:rsid w:val="001C6E3B"/>
    <w:rsid w:val="001C79DE"/>
    <w:rsid w:val="001E3644"/>
    <w:rsid w:val="001F5418"/>
    <w:rsid w:val="001F6641"/>
    <w:rsid w:val="0020545C"/>
    <w:rsid w:val="00214D70"/>
    <w:rsid w:val="00216FE4"/>
    <w:rsid w:val="00220760"/>
    <w:rsid w:val="002268E8"/>
    <w:rsid w:val="00233BD4"/>
    <w:rsid w:val="00240186"/>
    <w:rsid w:val="002412A8"/>
    <w:rsid w:val="00243076"/>
    <w:rsid w:val="00262FE5"/>
    <w:rsid w:val="00284009"/>
    <w:rsid w:val="00285978"/>
    <w:rsid w:val="002A00F4"/>
    <w:rsid w:val="002A4235"/>
    <w:rsid w:val="002A46C6"/>
    <w:rsid w:val="002C1819"/>
    <w:rsid w:val="002D0EF6"/>
    <w:rsid w:val="002D32DA"/>
    <w:rsid w:val="002E6476"/>
    <w:rsid w:val="0030227A"/>
    <w:rsid w:val="00305DB0"/>
    <w:rsid w:val="003121BB"/>
    <w:rsid w:val="003139BA"/>
    <w:rsid w:val="00323A4E"/>
    <w:rsid w:val="0033056D"/>
    <w:rsid w:val="003578EE"/>
    <w:rsid w:val="0036018D"/>
    <w:rsid w:val="00366B57"/>
    <w:rsid w:val="00375153"/>
    <w:rsid w:val="00382D25"/>
    <w:rsid w:val="00383385"/>
    <w:rsid w:val="003856A0"/>
    <w:rsid w:val="003878BB"/>
    <w:rsid w:val="00391805"/>
    <w:rsid w:val="00393827"/>
    <w:rsid w:val="0039590F"/>
    <w:rsid w:val="00395DFE"/>
    <w:rsid w:val="003A4F5C"/>
    <w:rsid w:val="003B1678"/>
    <w:rsid w:val="003B457C"/>
    <w:rsid w:val="003C31A2"/>
    <w:rsid w:val="003D6480"/>
    <w:rsid w:val="003E2EDA"/>
    <w:rsid w:val="003E33EA"/>
    <w:rsid w:val="003E745B"/>
    <w:rsid w:val="003F1E45"/>
    <w:rsid w:val="003F2D77"/>
    <w:rsid w:val="003F6B5D"/>
    <w:rsid w:val="004030E0"/>
    <w:rsid w:val="004075E0"/>
    <w:rsid w:val="00423E13"/>
    <w:rsid w:val="004249E6"/>
    <w:rsid w:val="00431E36"/>
    <w:rsid w:val="00435D24"/>
    <w:rsid w:val="00436BC3"/>
    <w:rsid w:val="00452A06"/>
    <w:rsid w:val="0045699B"/>
    <w:rsid w:val="0046724F"/>
    <w:rsid w:val="00470D5B"/>
    <w:rsid w:val="00470DE9"/>
    <w:rsid w:val="00471D9A"/>
    <w:rsid w:val="004730CA"/>
    <w:rsid w:val="0047527E"/>
    <w:rsid w:val="00475942"/>
    <w:rsid w:val="00476021"/>
    <w:rsid w:val="00487EEC"/>
    <w:rsid w:val="00490F40"/>
    <w:rsid w:val="00492E0E"/>
    <w:rsid w:val="00494BBF"/>
    <w:rsid w:val="00496FD2"/>
    <w:rsid w:val="004A0D5B"/>
    <w:rsid w:val="004A244B"/>
    <w:rsid w:val="004A36E6"/>
    <w:rsid w:val="004C37B7"/>
    <w:rsid w:val="004C7478"/>
    <w:rsid w:val="004D3820"/>
    <w:rsid w:val="004D67EE"/>
    <w:rsid w:val="004D6EA3"/>
    <w:rsid w:val="004E615B"/>
    <w:rsid w:val="004E63D3"/>
    <w:rsid w:val="004F467A"/>
    <w:rsid w:val="004F5603"/>
    <w:rsid w:val="005000A1"/>
    <w:rsid w:val="005022C6"/>
    <w:rsid w:val="00502A76"/>
    <w:rsid w:val="00503EC0"/>
    <w:rsid w:val="00504605"/>
    <w:rsid w:val="00504A2E"/>
    <w:rsid w:val="0050669B"/>
    <w:rsid w:val="00514051"/>
    <w:rsid w:val="00514F5A"/>
    <w:rsid w:val="00522783"/>
    <w:rsid w:val="00526E1C"/>
    <w:rsid w:val="00551E4B"/>
    <w:rsid w:val="00566666"/>
    <w:rsid w:val="0057251F"/>
    <w:rsid w:val="00576733"/>
    <w:rsid w:val="00577EFD"/>
    <w:rsid w:val="005839E0"/>
    <w:rsid w:val="00591C56"/>
    <w:rsid w:val="00591F97"/>
    <w:rsid w:val="0059293E"/>
    <w:rsid w:val="005A60FE"/>
    <w:rsid w:val="005B1EE4"/>
    <w:rsid w:val="005B4CE8"/>
    <w:rsid w:val="005B4DBC"/>
    <w:rsid w:val="005B7067"/>
    <w:rsid w:val="005C444A"/>
    <w:rsid w:val="005C455B"/>
    <w:rsid w:val="005C51D2"/>
    <w:rsid w:val="005C64B9"/>
    <w:rsid w:val="005D149F"/>
    <w:rsid w:val="005D4B8E"/>
    <w:rsid w:val="005E6C65"/>
    <w:rsid w:val="005F0EB4"/>
    <w:rsid w:val="005F1435"/>
    <w:rsid w:val="005F6E18"/>
    <w:rsid w:val="006023F1"/>
    <w:rsid w:val="00604B0B"/>
    <w:rsid w:val="0060748A"/>
    <w:rsid w:val="0061007E"/>
    <w:rsid w:val="00611073"/>
    <w:rsid w:val="006141D6"/>
    <w:rsid w:val="006242DD"/>
    <w:rsid w:val="0063347B"/>
    <w:rsid w:val="00647E2A"/>
    <w:rsid w:val="00654B65"/>
    <w:rsid w:val="00657457"/>
    <w:rsid w:val="00660AA2"/>
    <w:rsid w:val="00671809"/>
    <w:rsid w:val="006920A0"/>
    <w:rsid w:val="006B12B5"/>
    <w:rsid w:val="006C157A"/>
    <w:rsid w:val="006C56E9"/>
    <w:rsid w:val="006D42E4"/>
    <w:rsid w:val="006E26FC"/>
    <w:rsid w:val="006E2C52"/>
    <w:rsid w:val="006E60AF"/>
    <w:rsid w:val="006F2A89"/>
    <w:rsid w:val="00700B59"/>
    <w:rsid w:val="00707ACA"/>
    <w:rsid w:val="00735CDA"/>
    <w:rsid w:val="007376CF"/>
    <w:rsid w:val="00764590"/>
    <w:rsid w:val="00765291"/>
    <w:rsid w:val="00765587"/>
    <w:rsid w:val="0078799F"/>
    <w:rsid w:val="0079453A"/>
    <w:rsid w:val="007A454E"/>
    <w:rsid w:val="007A6498"/>
    <w:rsid w:val="007A749C"/>
    <w:rsid w:val="007B10AA"/>
    <w:rsid w:val="007B333F"/>
    <w:rsid w:val="007B53ED"/>
    <w:rsid w:val="007C1D38"/>
    <w:rsid w:val="007C455B"/>
    <w:rsid w:val="007D2766"/>
    <w:rsid w:val="007D505C"/>
    <w:rsid w:val="007D56FB"/>
    <w:rsid w:val="007E5A50"/>
    <w:rsid w:val="007E6985"/>
    <w:rsid w:val="007E7B04"/>
    <w:rsid w:val="008062F6"/>
    <w:rsid w:val="0083094B"/>
    <w:rsid w:val="00835A83"/>
    <w:rsid w:val="00847A75"/>
    <w:rsid w:val="0085071D"/>
    <w:rsid w:val="008520F3"/>
    <w:rsid w:val="00865EA8"/>
    <w:rsid w:val="00882EC0"/>
    <w:rsid w:val="0089521B"/>
    <w:rsid w:val="008A08F8"/>
    <w:rsid w:val="008A427A"/>
    <w:rsid w:val="008A4793"/>
    <w:rsid w:val="008C5635"/>
    <w:rsid w:val="008E17B0"/>
    <w:rsid w:val="00906BBF"/>
    <w:rsid w:val="00911C20"/>
    <w:rsid w:val="00913CCA"/>
    <w:rsid w:val="00920EFB"/>
    <w:rsid w:val="009260E6"/>
    <w:rsid w:val="00936F90"/>
    <w:rsid w:val="00937807"/>
    <w:rsid w:val="00937A65"/>
    <w:rsid w:val="00951BFD"/>
    <w:rsid w:val="00963297"/>
    <w:rsid w:val="00967C5E"/>
    <w:rsid w:val="009751D2"/>
    <w:rsid w:val="00982FD1"/>
    <w:rsid w:val="00986BD9"/>
    <w:rsid w:val="00994DCC"/>
    <w:rsid w:val="009A56AF"/>
    <w:rsid w:val="009C0547"/>
    <w:rsid w:val="009C58E8"/>
    <w:rsid w:val="009D4531"/>
    <w:rsid w:val="009E701D"/>
    <w:rsid w:val="009F01F3"/>
    <w:rsid w:val="009F2A12"/>
    <w:rsid w:val="00A066C8"/>
    <w:rsid w:val="00A10ED4"/>
    <w:rsid w:val="00A13C59"/>
    <w:rsid w:val="00A15D27"/>
    <w:rsid w:val="00A22643"/>
    <w:rsid w:val="00A32D8F"/>
    <w:rsid w:val="00A40D75"/>
    <w:rsid w:val="00A4509B"/>
    <w:rsid w:val="00A50697"/>
    <w:rsid w:val="00A52E2F"/>
    <w:rsid w:val="00A60FF0"/>
    <w:rsid w:val="00A6140D"/>
    <w:rsid w:val="00A6148B"/>
    <w:rsid w:val="00A81C70"/>
    <w:rsid w:val="00A85079"/>
    <w:rsid w:val="00A863C8"/>
    <w:rsid w:val="00A95443"/>
    <w:rsid w:val="00AA4E71"/>
    <w:rsid w:val="00AA5D27"/>
    <w:rsid w:val="00AA733E"/>
    <w:rsid w:val="00AB0727"/>
    <w:rsid w:val="00AB3C15"/>
    <w:rsid w:val="00AB3EF4"/>
    <w:rsid w:val="00AB425D"/>
    <w:rsid w:val="00AB5DA8"/>
    <w:rsid w:val="00AC079C"/>
    <w:rsid w:val="00AC2DC6"/>
    <w:rsid w:val="00AD1013"/>
    <w:rsid w:val="00AD13FB"/>
    <w:rsid w:val="00AD496E"/>
    <w:rsid w:val="00AD55A6"/>
    <w:rsid w:val="00AD7506"/>
    <w:rsid w:val="00AE058D"/>
    <w:rsid w:val="00AE4AE0"/>
    <w:rsid w:val="00AE78F5"/>
    <w:rsid w:val="00AF5314"/>
    <w:rsid w:val="00B01A65"/>
    <w:rsid w:val="00B064EF"/>
    <w:rsid w:val="00B11DBE"/>
    <w:rsid w:val="00B17457"/>
    <w:rsid w:val="00B20F4D"/>
    <w:rsid w:val="00B305F9"/>
    <w:rsid w:val="00B35F6B"/>
    <w:rsid w:val="00B36A67"/>
    <w:rsid w:val="00B405EF"/>
    <w:rsid w:val="00B51725"/>
    <w:rsid w:val="00B5542B"/>
    <w:rsid w:val="00B5618E"/>
    <w:rsid w:val="00B65B1C"/>
    <w:rsid w:val="00B87226"/>
    <w:rsid w:val="00B92864"/>
    <w:rsid w:val="00B936F5"/>
    <w:rsid w:val="00B95111"/>
    <w:rsid w:val="00BA0A37"/>
    <w:rsid w:val="00BA59AB"/>
    <w:rsid w:val="00BA7EF9"/>
    <w:rsid w:val="00BB6809"/>
    <w:rsid w:val="00BC2E9B"/>
    <w:rsid w:val="00BD4E42"/>
    <w:rsid w:val="00BE2696"/>
    <w:rsid w:val="00BE513D"/>
    <w:rsid w:val="00BF31F6"/>
    <w:rsid w:val="00BF389D"/>
    <w:rsid w:val="00C001B9"/>
    <w:rsid w:val="00C013AE"/>
    <w:rsid w:val="00C039E4"/>
    <w:rsid w:val="00C14785"/>
    <w:rsid w:val="00C20D0B"/>
    <w:rsid w:val="00C33D29"/>
    <w:rsid w:val="00C374F7"/>
    <w:rsid w:val="00C436F5"/>
    <w:rsid w:val="00C44BB7"/>
    <w:rsid w:val="00C478D0"/>
    <w:rsid w:val="00C615EC"/>
    <w:rsid w:val="00C6175F"/>
    <w:rsid w:val="00C6284A"/>
    <w:rsid w:val="00C7007F"/>
    <w:rsid w:val="00C725C6"/>
    <w:rsid w:val="00C91FB3"/>
    <w:rsid w:val="00C936F2"/>
    <w:rsid w:val="00CA6B17"/>
    <w:rsid w:val="00CB202E"/>
    <w:rsid w:val="00CB2A65"/>
    <w:rsid w:val="00CD26F6"/>
    <w:rsid w:val="00CE4DD9"/>
    <w:rsid w:val="00CF0542"/>
    <w:rsid w:val="00CF46D4"/>
    <w:rsid w:val="00CF7866"/>
    <w:rsid w:val="00CF7C41"/>
    <w:rsid w:val="00CF7DD9"/>
    <w:rsid w:val="00D12A0F"/>
    <w:rsid w:val="00D1487F"/>
    <w:rsid w:val="00D14920"/>
    <w:rsid w:val="00D149B4"/>
    <w:rsid w:val="00D207DF"/>
    <w:rsid w:val="00D217EE"/>
    <w:rsid w:val="00D253D2"/>
    <w:rsid w:val="00D25A44"/>
    <w:rsid w:val="00D30555"/>
    <w:rsid w:val="00D41306"/>
    <w:rsid w:val="00D53606"/>
    <w:rsid w:val="00D5472A"/>
    <w:rsid w:val="00D55EB2"/>
    <w:rsid w:val="00D56228"/>
    <w:rsid w:val="00D677AB"/>
    <w:rsid w:val="00D76B8F"/>
    <w:rsid w:val="00D85BBD"/>
    <w:rsid w:val="00D860D3"/>
    <w:rsid w:val="00D963D0"/>
    <w:rsid w:val="00DA6EB9"/>
    <w:rsid w:val="00DC66F2"/>
    <w:rsid w:val="00DC6864"/>
    <w:rsid w:val="00DD54A3"/>
    <w:rsid w:val="00DD6E0F"/>
    <w:rsid w:val="00E00A58"/>
    <w:rsid w:val="00E03EDB"/>
    <w:rsid w:val="00E10A18"/>
    <w:rsid w:val="00E15250"/>
    <w:rsid w:val="00E16877"/>
    <w:rsid w:val="00E231BC"/>
    <w:rsid w:val="00E240C0"/>
    <w:rsid w:val="00E305C1"/>
    <w:rsid w:val="00E33DAA"/>
    <w:rsid w:val="00E405EB"/>
    <w:rsid w:val="00E53750"/>
    <w:rsid w:val="00E54275"/>
    <w:rsid w:val="00E561AC"/>
    <w:rsid w:val="00E61F69"/>
    <w:rsid w:val="00E7274E"/>
    <w:rsid w:val="00E758CD"/>
    <w:rsid w:val="00E92870"/>
    <w:rsid w:val="00E978DE"/>
    <w:rsid w:val="00EA1851"/>
    <w:rsid w:val="00EB0579"/>
    <w:rsid w:val="00EC1514"/>
    <w:rsid w:val="00EC2A90"/>
    <w:rsid w:val="00ED579B"/>
    <w:rsid w:val="00EE13B0"/>
    <w:rsid w:val="00EF2CA5"/>
    <w:rsid w:val="00F04985"/>
    <w:rsid w:val="00F12A24"/>
    <w:rsid w:val="00F2248B"/>
    <w:rsid w:val="00F23423"/>
    <w:rsid w:val="00F36685"/>
    <w:rsid w:val="00F37CFA"/>
    <w:rsid w:val="00F401E1"/>
    <w:rsid w:val="00F41FED"/>
    <w:rsid w:val="00F46608"/>
    <w:rsid w:val="00F46C8C"/>
    <w:rsid w:val="00F53840"/>
    <w:rsid w:val="00F57B88"/>
    <w:rsid w:val="00F60352"/>
    <w:rsid w:val="00F67392"/>
    <w:rsid w:val="00F72FB7"/>
    <w:rsid w:val="00F91ED4"/>
    <w:rsid w:val="00F92F30"/>
    <w:rsid w:val="00F97E65"/>
    <w:rsid w:val="00FC5074"/>
    <w:rsid w:val="00FD0F33"/>
    <w:rsid w:val="00FD470B"/>
    <w:rsid w:val="00FD4FA0"/>
    <w:rsid w:val="00FD54AA"/>
    <w:rsid w:val="00FD7872"/>
    <w:rsid w:val="00FE7ADC"/>
    <w:rsid w:val="00FF46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9321"/>
  <w15:docId w15:val="{C3915446-A43B-4DB4-B67D-33EA3AB1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F30"/>
    <w:pPr>
      <w:spacing w:after="0" w:line="240" w:lineRule="auto"/>
      <w:ind w:left="720"/>
    </w:pPr>
    <w:rPr>
      <w:rFonts w:ascii="Calibri" w:hAnsi="Calibri" w:cs="Calibri"/>
    </w:rPr>
  </w:style>
  <w:style w:type="character" w:styleId="Hyperlink">
    <w:name w:val="Hyperlink"/>
    <w:basedOn w:val="DefaultParagraphFont"/>
    <w:uiPriority w:val="99"/>
    <w:unhideWhenUsed/>
    <w:rsid w:val="00F92F30"/>
    <w:rPr>
      <w:color w:val="0000FF"/>
      <w:u w:val="single"/>
    </w:rPr>
  </w:style>
  <w:style w:type="paragraph" w:customStyle="1" w:styleId="Default">
    <w:name w:val="Default"/>
    <w:rsid w:val="00CD26F6"/>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DA6EB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6EB9"/>
    <w:rPr>
      <w:rFonts w:ascii="Lucida Grande" w:hAnsi="Lucida Grande"/>
      <w:sz w:val="18"/>
      <w:szCs w:val="18"/>
    </w:rPr>
  </w:style>
  <w:style w:type="character" w:styleId="UnresolvedMention">
    <w:name w:val="Unresolved Mention"/>
    <w:basedOn w:val="DefaultParagraphFont"/>
    <w:uiPriority w:val="99"/>
    <w:semiHidden/>
    <w:unhideWhenUsed/>
    <w:rsid w:val="006F2A89"/>
    <w:rPr>
      <w:color w:val="605E5C"/>
      <w:shd w:val="clear" w:color="auto" w:fill="E1DFDD"/>
    </w:rPr>
  </w:style>
  <w:style w:type="character" w:styleId="FollowedHyperlink">
    <w:name w:val="FollowedHyperlink"/>
    <w:basedOn w:val="DefaultParagraphFont"/>
    <w:uiPriority w:val="99"/>
    <w:semiHidden/>
    <w:unhideWhenUsed/>
    <w:rsid w:val="00C617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846467">
      <w:bodyDiv w:val="1"/>
      <w:marLeft w:val="0"/>
      <w:marRight w:val="0"/>
      <w:marTop w:val="0"/>
      <w:marBottom w:val="0"/>
      <w:divBdr>
        <w:top w:val="none" w:sz="0" w:space="0" w:color="auto"/>
        <w:left w:val="none" w:sz="0" w:space="0" w:color="auto"/>
        <w:bottom w:val="none" w:sz="0" w:space="0" w:color="auto"/>
        <w:right w:val="none" w:sz="0" w:space="0" w:color="auto"/>
      </w:divBdr>
      <w:divsChild>
        <w:div w:id="1761412495">
          <w:marLeft w:val="0"/>
          <w:marRight w:val="0"/>
          <w:marTop w:val="0"/>
          <w:marBottom w:val="105"/>
          <w:divBdr>
            <w:top w:val="none" w:sz="0" w:space="0" w:color="auto"/>
            <w:left w:val="none" w:sz="0" w:space="0" w:color="auto"/>
            <w:bottom w:val="none" w:sz="0" w:space="0" w:color="auto"/>
            <w:right w:val="none" w:sz="0" w:space="0" w:color="auto"/>
          </w:divBdr>
        </w:div>
        <w:div w:id="1036126430">
          <w:marLeft w:val="0"/>
          <w:marRight w:val="0"/>
          <w:marTop w:val="0"/>
          <w:marBottom w:val="75"/>
          <w:divBdr>
            <w:top w:val="none" w:sz="0" w:space="0" w:color="auto"/>
            <w:left w:val="none" w:sz="0" w:space="0" w:color="auto"/>
            <w:bottom w:val="none" w:sz="0" w:space="0" w:color="auto"/>
            <w:right w:val="none" w:sz="0" w:space="0" w:color="auto"/>
          </w:divBdr>
        </w:div>
        <w:div w:id="1070425146">
          <w:marLeft w:val="0"/>
          <w:marRight w:val="0"/>
          <w:marTop w:val="0"/>
          <w:marBottom w:val="105"/>
          <w:divBdr>
            <w:top w:val="none" w:sz="0" w:space="0" w:color="auto"/>
            <w:left w:val="none" w:sz="0" w:space="0" w:color="auto"/>
            <w:bottom w:val="none" w:sz="0" w:space="0" w:color="auto"/>
            <w:right w:val="none" w:sz="0" w:space="0" w:color="auto"/>
          </w:divBdr>
        </w:div>
      </w:divsChild>
    </w:div>
    <w:div w:id="1245801427">
      <w:bodyDiv w:val="1"/>
      <w:marLeft w:val="0"/>
      <w:marRight w:val="0"/>
      <w:marTop w:val="0"/>
      <w:marBottom w:val="0"/>
      <w:divBdr>
        <w:top w:val="none" w:sz="0" w:space="0" w:color="auto"/>
        <w:left w:val="none" w:sz="0" w:space="0" w:color="auto"/>
        <w:bottom w:val="none" w:sz="0" w:space="0" w:color="auto"/>
        <w:right w:val="none" w:sz="0" w:space="0" w:color="auto"/>
      </w:divBdr>
    </w:div>
    <w:div w:id="1958371178">
      <w:bodyDiv w:val="1"/>
      <w:marLeft w:val="0"/>
      <w:marRight w:val="0"/>
      <w:marTop w:val="0"/>
      <w:marBottom w:val="0"/>
      <w:divBdr>
        <w:top w:val="none" w:sz="0" w:space="0" w:color="auto"/>
        <w:left w:val="none" w:sz="0" w:space="0" w:color="auto"/>
        <w:bottom w:val="none" w:sz="0" w:space="0" w:color="auto"/>
        <w:right w:val="none" w:sz="0" w:space="0" w:color="auto"/>
      </w:divBdr>
    </w:div>
    <w:div w:id="198666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ToddRoyal@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Ronald.Stein@PTSadvanc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rchwaypublishing.com/Bookstore/BookDetail.aspx?BookId=SKU-001264835" TargetMode="External"/><Relationship Id="rId5" Type="http://schemas.openxmlformats.org/officeDocument/2006/relationships/hyperlink" Target="https://www.heartland.org/about-us/who-we-are/ronald-stein-pe" TargetMode="External"/><Relationship Id="rId15" Type="http://schemas.openxmlformats.org/officeDocument/2006/relationships/theme" Target="theme/theme1.xml"/><Relationship Id="rId10" Type="http://schemas.openxmlformats.org/officeDocument/2006/relationships/hyperlink" Target="https://www.xlibris.com/en/bookstore/bookdetails/800502-energy-made-eas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Stein, P.E.</dc:creator>
  <cp:keywords/>
  <dc:description/>
  <cp:lastModifiedBy>Ronald Stein</cp:lastModifiedBy>
  <cp:revision>5</cp:revision>
  <cp:lastPrinted>2020-02-02T14:54:00Z</cp:lastPrinted>
  <dcterms:created xsi:type="dcterms:W3CDTF">2020-06-24T13:14:00Z</dcterms:created>
  <dcterms:modified xsi:type="dcterms:W3CDTF">2020-07-04T13:05:00Z</dcterms:modified>
</cp:coreProperties>
</file>