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096BBA" w14:paraId="58744753" w14:textId="77777777" w:rsidTr="00FE4A72">
        <w:trPr>
          <w:trHeight w:hRule="exact" w:val="979"/>
          <w:jc w:val="center"/>
        </w:trPr>
        <w:tc>
          <w:tcPr>
            <w:tcW w:w="10656" w:type="dxa"/>
            <w:gridSpan w:val="5"/>
            <w:tcBorders>
              <w:top w:val="single" w:sz="6" w:space="0" w:color="auto"/>
              <w:left w:val="nil"/>
              <w:bottom w:val="single" w:sz="6" w:space="0" w:color="auto"/>
              <w:right w:val="nil"/>
            </w:tcBorders>
            <w:vAlign w:val="bottom"/>
          </w:tcPr>
          <w:p w14:paraId="09B98178" w14:textId="77777777" w:rsidR="00096BBA" w:rsidRDefault="00096BBA" w:rsidP="00FE4A72">
            <w:pPr>
              <w:pStyle w:val="Heading1"/>
            </w:pPr>
            <w:bookmarkStart w:id="0" w:name="_Hlk40525647"/>
            <w:r>
              <w:t>BIOGRAPHICAL SKETCH</w:t>
            </w:r>
          </w:p>
          <w:p w14:paraId="2CA887F3" w14:textId="77777777" w:rsidR="00096BBA" w:rsidRDefault="00096BBA" w:rsidP="00FE4A72">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096BBA" w14:paraId="7856CCCC" w14:textId="77777777" w:rsidTr="00FE4A72">
        <w:trPr>
          <w:trHeight w:hRule="exact" w:val="216"/>
          <w:jc w:val="center"/>
        </w:trPr>
        <w:tc>
          <w:tcPr>
            <w:tcW w:w="10656" w:type="dxa"/>
            <w:gridSpan w:val="5"/>
            <w:tcBorders>
              <w:top w:val="single" w:sz="6" w:space="0" w:color="auto"/>
              <w:left w:val="nil"/>
              <w:bottom w:val="single" w:sz="6" w:space="0" w:color="auto"/>
              <w:right w:val="nil"/>
            </w:tcBorders>
          </w:tcPr>
          <w:p w14:paraId="7FE11104" w14:textId="77777777" w:rsidR="00096BBA" w:rsidRDefault="00096BBA" w:rsidP="00FE4A72">
            <w:pPr>
              <w:jc w:val="center"/>
              <w:rPr>
                <w:rFonts w:cs="Arial"/>
                <w:sz w:val="20"/>
                <w:szCs w:val="20"/>
              </w:rPr>
            </w:pPr>
          </w:p>
        </w:tc>
      </w:tr>
      <w:tr w:rsidR="00096BBA" w14:paraId="6873D46F" w14:textId="77777777" w:rsidTr="00FE4A72">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4FBA22D" w14:textId="77777777" w:rsidR="00096BBA" w:rsidRPr="00121F90" w:rsidRDefault="00096BBA" w:rsidP="00FE4A72">
            <w:pPr>
              <w:pStyle w:val="FormFieldCaption"/>
              <w:rPr>
                <w:sz w:val="22"/>
                <w:szCs w:val="22"/>
              </w:rPr>
            </w:pPr>
            <w:r>
              <w:t xml:space="preserve">NAME </w:t>
            </w:r>
            <w:r w:rsidRPr="00121F90">
              <w:rPr>
                <w:sz w:val="22"/>
                <w:szCs w:val="22"/>
              </w:rPr>
              <w:t>Pescatello, Linda, Shannon</w:t>
            </w:r>
          </w:p>
          <w:p w14:paraId="348959C3" w14:textId="77777777" w:rsidR="00096BBA" w:rsidRDefault="00096BBA" w:rsidP="00FE4A72">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14455746" w14:textId="77777777" w:rsidR="00096BBA" w:rsidRDefault="00096BBA" w:rsidP="00FE4A72">
            <w:pPr>
              <w:pStyle w:val="FormFieldCaption"/>
            </w:pPr>
            <w:r>
              <w:t>POSITION TITLE</w:t>
            </w:r>
          </w:p>
          <w:p w14:paraId="4331CC35" w14:textId="77777777" w:rsidR="00096BBA" w:rsidRDefault="00096BBA" w:rsidP="00FE4A72">
            <w:pPr>
              <w:pStyle w:val="DataField11pt-Single"/>
            </w:pPr>
            <w:r w:rsidRPr="003E4838">
              <w:rPr>
                <w:szCs w:val="22"/>
              </w:rPr>
              <w:t>Board of Trustees Distinguished Professor of Kinesiology, University of Connecticut</w:t>
            </w:r>
          </w:p>
        </w:tc>
      </w:tr>
      <w:tr w:rsidR="00096BBA" w14:paraId="6D377284" w14:textId="77777777" w:rsidTr="00FE4A72">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EA99598" w14:textId="77777777" w:rsidR="00096BBA" w:rsidRDefault="00096BBA" w:rsidP="00FE4A72">
            <w:pPr>
              <w:pStyle w:val="FormFieldCaption"/>
            </w:pPr>
            <w:proofErr w:type="spellStart"/>
            <w:r>
              <w:t>eRA</w:t>
            </w:r>
            <w:proofErr w:type="spellEnd"/>
            <w:r>
              <w:t xml:space="preserve"> COMMONS </w:t>
            </w:r>
            <w:proofErr w:type="gramStart"/>
            <w:r>
              <w:t>USER NAME</w:t>
            </w:r>
            <w:proofErr w:type="gramEnd"/>
            <w:r>
              <w:t xml:space="preserve"> (credential, e.g., agency login)</w:t>
            </w:r>
          </w:p>
          <w:p w14:paraId="0ADCB7F2" w14:textId="77777777" w:rsidR="00096BBA" w:rsidRPr="00D3779E" w:rsidRDefault="00096BBA" w:rsidP="00FE4A72">
            <w:pPr>
              <w:pStyle w:val="FormFieldCaption1"/>
              <w:pBdr>
                <w:between w:val="single" w:sz="4" w:space="1" w:color="auto"/>
              </w:pBdr>
              <w:rPr>
                <w:sz w:val="32"/>
              </w:rPr>
            </w:pPr>
            <w:r w:rsidRPr="003E4838">
              <w:rPr>
                <w:sz w:val="22"/>
                <w:szCs w:val="22"/>
              </w:rPr>
              <w:t>LINDAPESCATELLO</w:t>
            </w:r>
          </w:p>
          <w:p w14:paraId="50897C94" w14:textId="77777777" w:rsidR="00096BBA" w:rsidRDefault="00096BBA" w:rsidP="00FE4A72">
            <w:pPr>
              <w:pStyle w:val="DataField11pt-Single"/>
            </w:pPr>
          </w:p>
        </w:tc>
        <w:tc>
          <w:tcPr>
            <w:tcW w:w="5328" w:type="dxa"/>
            <w:gridSpan w:val="3"/>
            <w:vMerge/>
            <w:tcBorders>
              <w:left w:val="nil"/>
              <w:bottom w:val="single" w:sz="6" w:space="0" w:color="auto"/>
              <w:right w:val="nil"/>
            </w:tcBorders>
            <w:tcMar>
              <w:top w:w="14" w:type="dxa"/>
              <w:bottom w:w="14" w:type="dxa"/>
            </w:tcMar>
          </w:tcPr>
          <w:p w14:paraId="457D2669" w14:textId="77777777" w:rsidR="00096BBA" w:rsidRDefault="00096BBA" w:rsidP="00FE4A72">
            <w:pPr>
              <w:pStyle w:val="FormFieldCaption"/>
            </w:pPr>
          </w:p>
        </w:tc>
      </w:tr>
      <w:tr w:rsidR="00096BBA" w14:paraId="11835886" w14:textId="77777777" w:rsidTr="00FE4A72">
        <w:trPr>
          <w:trHeight w:hRule="exact" w:val="438"/>
          <w:jc w:val="center"/>
        </w:trPr>
        <w:tc>
          <w:tcPr>
            <w:tcW w:w="10656" w:type="dxa"/>
            <w:gridSpan w:val="5"/>
            <w:tcBorders>
              <w:left w:val="nil"/>
              <w:bottom w:val="single" w:sz="6" w:space="0" w:color="auto"/>
            </w:tcBorders>
            <w:vAlign w:val="center"/>
          </w:tcPr>
          <w:p w14:paraId="03313322" w14:textId="77777777" w:rsidR="00096BBA" w:rsidRDefault="00096BBA" w:rsidP="00FE4A72">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096BBA" w14:paraId="0A2770B7" w14:textId="77777777" w:rsidTr="00FE4A72">
        <w:trPr>
          <w:jc w:val="center"/>
        </w:trPr>
        <w:tc>
          <w:tcPr>
            <w:tcW w:w="5058" w:type="dxa"/>
            <w:tcBorders>
              <w:top w:val="single" w:sz="6" w:space="0" w:color="auto"/>
              <w:left w:val="nil"/>
              <w:bottom w:val="single" w:sz="6" w:space="0" w:color="auto"/>
              <w:right w:val="single" w:sz="6" w:space="0" w:color="auto"/>
            </w:tcBorders>
            <w:vAlign w:val="center"/>
          </w:tcPr>
          <w:p w14:paraId="76E7D6DC" w14:textId="77777777" w:rsidR="00096BBA" w:rsidRDefault="00096BBA" w:rsidP="00FE4A72">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372AA005" w14:textId="77777777" w:rsidR="00096BBA" w:rsidRDefault="00096BBA" w:rsidP="00FE4A72">
            <w:pPr>
              <w:pStyle w:val="FormFieldCaption"/>
              <w:jc w:val="center"/>
            </w:pPr>
            <w:r>
              <w:t>DEGREE</w:t>
            </w:r>
          </w:p>
          <w:p w14:paraId="7949C172" w14:textId="77777777" w:rsidR="00096BBA" w:rsidRDefault="00096BBA" w:rsidP="00FE4A72">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1D8F2641" w14:textId="77777777" w:rsidR="00096BBA" w:rsidRDefault="00096BBA" w:rsidP="00FE4A72">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17BB5E90" w14:textId="77777777" w:rsidR="00096BBA" w:rsidRDefault="00096BBA" w:rsidP="00FE4A72">
            <w:pPr>
              <w:pStyle w:val="FormFieldCaption"/>
              <w:jc w:val="center"/>
            </w:pPr>
            <w:r>
              <w:t>FIELD OF STUDY</w:t>
            </w:r>
          </w:p>
        </w:tc>
      </w:tr>
      <w:tr w:rsidR="00096BBA" w14:paraId="295D225E" w14:textId="77777777" w:rsidTr="00FE4A72">
        <w:trPr>
          <w:jc w:val="center"/>
        </w:trPr>
        <w:tc>
          <w:tcPr>
            <w:tcW w:w="5058" w:type="dxa"/>
            <w:tcBorders>
              <w:top w:val="single" w:sz="6" w:space="0" w:color="auto"/>
              <w:left w:val="nil"/>
              <w:bottom w:val="nil"/>
              <w:right w:val="single" w:sz="4" w:space="0" w:color="auto"/>
            </w:tcBorders>
          </w:tcPr>
          <w:p w14:paraId="261BCB03" w14:textId="77777777" w:rsidR="00096BBA" w:rsidRDefault="00096BBA" w:rsidP="00FE4A72">
            <w:pPr>
              <w:pStyle w:val="DataField11pt-Single"/>
            </w:pPr>
            <w:r w:rsidRPr="003E4838">
              <w:rPr>
                <w:szCs w:val="22"/>
              </w:rPr>
              <w:t>University of Connecticut</w:t>
            </w:r>
            <w:r>
              <w:rPr>
                <w:szCs w:val="22"/>
              </w:rPr>
              <w:t>, Storrs, CT</w:t>
            </w:r>
          </w:p>
        </w:tc>
        <w:tc>
          <w:tcPr>
            <w:tcW w:w="1511" w:type="dxa"/>
            <w:gridSpan w:val="2"/>
            <w:tcBorders>
              <w:top w:val="single" w:sz="6" w:space="0" w:color="auto"/>
              <w:left w:val="single" w:sz="4" w:space="0" w:color="auto"/>
              <w:bottom w:val="nil"/>
              <w:right w:val="single" w:sz="4" w:space="0" w:color="auto"/>
            </w:tcBorders>
          </w:tcPr>
          <w:p w14:paraId="13480437" w14:textId="77777777" w:rsidR="00096BBA" w:rsidRDefault="00096BBA" w:rsidP="00FE4A72">
            <w:pPr>
              <w:pStyle w:val="DataField11pt-Single"/>
              <w:jc w:val="center"/>
            </w:pPr>
            <w:r>
              <w:rPr>
                <w:szCs w:val="22"/>
              </w:rPr>
              <w:t>BS</w:t>
            </w:r>
          </w:p>
        </w:tc>
        <w:tc>
          <w:tcPr>
            <w:tcW w:w="1422" w:type="dxa"/>
            <w:tcBorders>
              <w:top w:val="single" w:sz="6" w:space="0" w:color="auto"/>
              <w:left w:val="single" w:sz="4" w:space="0" w:color="auto"/>
              <w:bottom w:val="nil"/>
              <w:right w:val="single" w:sz="4" w:space="0" w:color="auto"/>
            </w:tcBorders>
          </w:tcPr>
          <w:p w14:paraId="4CD66874" w14:textId="77777777" w:rsidR="00096BBA" w:rsidRDefault="00096BBA" w:rsidP="00FE4A72">
            <w:pPr>
              <w:pStyle w:val="DataField11pt-Single"/>
              <w:jc w:val="center"/>
            </w:pPr>
            <w:r>
              <w:rPr>
                <w:szCs w:val="22"/>
              </w:rPr>
              <w:t>05/1977</w:t>
            </w:r>
          </w:p>
        </w:tc>
        <w:tc>
          <w:tcPr>
            <w:tcW w:w="2665" w:type="dxa"/>
            <w:tcBorders>
              <w:top w:val="single" w:sz="6" w:space="0" w:color="auto"/>
              <w:left w:val="single" w:sz="4" w:space="0" w:color="auto"/>
              <w:bottom w:val="nil"/>
              <w:right w:val="nil"/>
            </w:tcBorders>
          </w:tcPr>
          <w:p w14:paraId="58720600" w14:textId="77777777" w:rsidR="00096BBA" w:rsidRDefault="00096BBA" w:rsidP="00FE4A72">
            <w:pPr>
              <w:pStyle w:val="DataField11pt-Single"/>
            </w:pPr>
            <w:r>
              <w:rPr>
                <w:szCs w:val="22"/>
              </w:rPr>
              <w:t>Biological Sciences</w:t>
            </w:r>
          </w:p>
        </w:tc>
      </w:tr>
      <w:tr w:rsidR="00096BBA" w14:paraId="710F09F7" w14:textId="77777777" w:rsidTr="00FE4A72">
        <w:trPr>
          <w:jc w:val="center"/>
        </w:trPr>
        <w:tc>
          <w:tcPr>
            <w:tcW w:w="5058" w:type="dxa"/>
            <w:tcBorders>
              <w:top w:val="nil"/>
              <w:left w:val="nil"/>
              <w:bottom w:val="nil"/>
              <w:right w:val="single" w:sz="4" w:space="0" w:color="auto"/>
            </w:tcBorders>
          </w:tcPr>
          <w:p w14:paraId="74FC26FE" w14:textId="77777777" w:rsidR="00096BBA" w:rsidRDefault="00096BBA" w:rsidP="00FE4A72">
            <w:pPr>
              <w:pStyle w:val="DataField11pt-Single"/>
            </w:pPr>
          </w:p>
        </w:tc>
        <w:tc>
          <w:tcPr>
            <w:tcW w:w="1511" w:type="dxa"/>
            <w:gridSpan w:val="2"/>
            <w:tcBorders>
              <w:top w:val="nil"/>
              <w:left w:val="single" w:sz="4" w:space="0" w:color="auto"/>
              <w:bottom w:val="nil"/>
              <w:right w:val="single" w:sz="4" w:space="0" w:color="auto"/>
            </w:tcBorders>
          </w:tcPr>
          <w:p w14:paraId="0870DCFB" w14:textId="77777777" w:rsidR="00096BBA" w:rsidRDefault="00096BBA" w:rsidP="00FE4A72">
            <w:pPr>
              <w:pStyle w:val="DataField11pt-Single"/>
              <w:jc w:val="center"/>
            </w:pPr>
          </w:p>
        </w:tc>
        <w:tc>
          <w:tcPr>
            <w:tcW w:w="1422" w:type="dxa"/>
            <w:tcBorders>
              <w:top w:val="nil"/>
              <w:left w:val="single" w:sz="4" w:space="0" w:color="auto"/>
              <w:bottom w:val="nil"/>
              <w:right w:val="single" w:sz="4" w:space="0" w:color="auto"/>
            </w:tcBorders>
          </w:tcPr>
          <w:p w14:paraId="6CDA42A7" w14:textId="77777777" w:rsidR="00096BBA" w:rsidRDefault="00096BBA" w:rsidP="00FE4A72">
            <w:pPr>
              <w:pStyle w:val="DataField11pt-Single"/>
              <w:jc w:val="center"/>
            </w:pPr>
          </w:p>
        </w:tc>
        <w:tc>
          <w:tcPr>
            <w:tcW w:w="2665" w:type="dxa"/>
            <w:tcBorders>
              <w:top w:val="nil"/>
              <w:left w:val="single" w:sz="4" w:space="0" w:color="auto"/>
              <w:bottom w:val="nil"/>
              <w:right w:val="nil"/>
            </w:tcBorders>
          </w:tcPr>
          <w:p w14:paraId="0C3BE6B9" w14:textId="77777777" w:rsidR="00096BBA" w:rsidRDefault="00096BBA" w:rsidP="00FE4A72">
            <w:pPr>
              <w:pStyle w:val="DataField11pt-Single"/>
            </w:pPr>
          </w:p>
        </w:tc>
      </w:tr>
      <w:tr w:rsidR="00096BBA" w14:paraId="12603E15" w14:textId="77777777" w:rsidTr="00FE4A72">
        <w:trPr>
          <w:jc w:val="center"/>
        </w:trPr>
        <w:tc>
          <w:tcPr>
            <w:tcW w:w="5058" w:type="dxa"/>
            <w:tcBorders>
              <w:top w:val="nil"/>
              <w:left w:val="nil"/>
              <w:bottom w:val="nil"/>
              <w:right w:val="single" w:sz="4" w:space="0" w:color="auto"/>
            </w:tcBorders>
          </w:tcPr>
          <w:p w14:paraId="68FE42DD" w14:textId="77777777" w:rsidR="00096BBA" w:rsidRDefault="00096BBA" w:rsidP="00FE4A72">
            <w:pPr>
              <w:pStyle w:val="DataField11pt-Single"/>
            </w:pPr>
            <w:r w:rsidRPr="003E4838">
              <w:rPr>
                <w:szCs w:val="22"/>
              </w:rPr>
              <w:t>University of Connecticut</w:t>
            </w:r>
            <w:r>
              <w:rPr>
                <w:szCs w:val="22"/>
              </w:rPr>
              <w:t>, Storrs, CT</w:t>
            </w:r>
          </w:p>
        </w:tc>
        <w:tc>
          <w:tcPr>
            <w:tcW w:w="1511" w:type="dxa"/>
            <w:gridSpan w:val="2"/>
            <w:tcBorders>
              <w:top w:val="nil"/>
              <w:left w:val="single" w:sz="4" w:space="0" w:color="auto"/>
              <w:bottom w:val="nil"/>
              <w:right w:val="single" w:sz="4" w:space="0" w:color="auto"/>
            </w:tcBorders>
          </w:tcPr>
          <w:p w14:paraId="7D57F51E" w14:textId="77777777" w:rsidR="00096BBA" w:rsidRDefault="00096BBA" w:rsidP="00FE4A72">
            <w:pPr>
              <w:pStyle w:val="DataField11pt-Single"/>
              <w:jc w:val="center"/>
            </w:pPr>
            <w:r>
              <w:rPr>
                <w:szCs w:val="22"/>
              </w:rPr>
              <w:t>MA</w:t>
            </w:r>
          </w:p>
        </w:tc>
        <w:tc>
          <w:tcPr>
            <w:tcW w:w="1422" w:type="dxa"/>
            <w:tcBorders>
              <w:top w:val="nil"/>
              <w:left w:val="single" w:sz="4" w:space="0" w:color="auto"/>
              <w:bottom w:val="nil"/>
              <w:right w:val="single" w:sz="4" w:space="0" w:color="auto"/>
            </w:tcBorders>
          </w:tcPr>
          <w:p w14:paraId="32638220" w14:textId="77777777" w:rsidR="00096BBA" w:rsidRDefault="00096BBA" w:rsidP="00FE4A72">
            <w:pPr>
              <w:pStyle w:val="DataField11pt-Single"/>
              <w:jc w:val="center"/>
            </w:pPr>
            <w:r>
              <w:rPr>
                <w:szCs w:val="22"/>
              </w:rPr>
              <w:t>05/1981</w:t>
            </w:r>
          </w:p>
        </w:tc>
        <w:tc>
          <w:tcPr>
            <w:tcW w:w="2665" w:type="dxa"/>
            <w:tcBorders>
              <w:top w:val="nil"/>
              <w:left w:val="single" w:sz="4" w:space="0" w:color="auto"/>
              <w:bottom w:val="nil"/>
              <w:right w:val="nil"/>
            </w:tcBorders>
          </w:tcPr>
          <w:p w14:paraId="2E83D3C7" w14:textId="77777777" w:rsidR="00096BBA" w:rsidRDefault="00096BBA" w:rsidP="00FE4A72">
            <w:pPr>
              <w:pStyle w:val="DataField11pt-Single"/>
            </w:pPr>
            <w:r>
              <w:rPr>
                <w:szCs w:val="22"/>
              </w:rPr>
              <w:t>Exercise Science</w:t>
            </w:r>
          </w:p>
        </w:tc>
      </w:tr>
      <w:tr w:rsidR="00096BBA" w14:paraId="487272EC" w14:textId="77777777" w:rsidTr="00FE4A72">
        <w:trPr>
          <w:jc w:val="center"/>
        </w:trPr>
        <w:tc>
          <w:tcPr>
            <w:tcW w:w="5058" w:type="dxa"/>
            <w:tcBorders>
              <w:top w:val="nil"/>
              <w:left w:val="nil"/>
              <w:right w:val="single" w:sz="4" w:space="0" w:color="auto"/>
            </w:tcBorders>
            <w:vAlign w:val="center"/>
          </w:tcPr>
          <w:p w14:paraId="113A555E" w14:textId="77777777" w:rsidR="00096BBA" w:rsidRDefault="00096BBA" w:rsidP="00FE4A72">
            <w:pPr>
              <w:pStyle w:val="DataField11pt-Single"/>
            </w:pPr>
          </w:p>
        </w:tc>
        <w:tc>
          <w:tcPr>
            <w:tcW w:w="1511" w:type="dxa"/>
            <w:gridSpan w:val="2"/>
            <w:tcBorders>
              <w:top w:val="nil"/>
              <w:left w:val="single" w:sz="4" w:space="0" w:color="auto"/>
              <w:right w:val="single" w:sz="4" w:space="0" w:color="auto"/>
            </w:tcBorders>
            <w:vAlign w:val="center"/>
          </w:tcPr>
          <w:p w14:paraId="05E9B14C" w14:textId="77777777" w:rsidR="00096BBA" w:rsidRDefault="00096BBA" w:rsidP="00FE4A72">
            <w:pPr>
              <w:pStyle w:val="DataField11pt-Single"/>
              <w:jc w:val="center"/>
            </w:pPr>
          </w:p>
        </w:tc>
        <w:tc>
          <w:tcPr>
            <w:tcW w:w="1422" w:type="dxa"/>
            <w:tcBorders>
              <w:top w:val="nil"/>
              <w:left w:val="single" w:sz="4" w:space="0" w:color="auto"/>
              <w:right w:val="single" w:sz="4" w:space="0" w:color="auto"/>
            </w:tcBorders>
            <w:vAlign w:val="center"/>
          </w:tcPr>
          <w:p w14:paraId="71436249" w14:textId="77777777" w:rsidR="00096BBA" w:rsidRDefault="00096BBA" w:rsidP="00FE4A72">
            <w:pPr>
              <w:pStyle w:val="DataField11pt-Single"/>
              <w:jc w:val="center"/>
            </w:pPr>
          </w:p>
        </w:tc>
        <w:tc>
          <w:tcPr>
            <w:tcW w:w="2665" w:type="dxa"/>
            <w:tcBorders>
              <w:top w:val="nil"/>
              <w:left w:val="single" w:sz="4" w:space="0" w:color="auto"/>
              <w:right w:val="nil"/>
            </w:tcBorders>
            <w:vAlign w:val="center"/>
          </w:tcPr>
          <w:p w14:paraId="411E74C5" w14:textId="77777777" w:rsidR="00096BBA" w:rsidRDefault="00096BBA" w:rsidP="00FE4A72">
            <w:pPr>
              <w:pStyle w:val="DataField11pt-Single"/>
            </w:pPr>
          </w:p>
        </w:tc>
      </w:tr>
      <w:tr w:rsidR="00096BBA" w14:paraId="08AE7CDF" w14:textId="77777777" w:rsidTr="00FE4A72">
        <w:trPr>
          <w:jc w:val="center"/>
        </w:trPr>
        <w:tc>
          <w:tcPr>
            <w:tcW w:w="5058" w:type="dxa"/>
            <w:tcBorders>
              <w:top w:val="nil"/>
              <w:left w:val="nil"/>
              <w:bottom w:val="single" w:sz="6" w:space="0" w:color="auto"/>
              <w:right w:val="single" w:sz="4" w:space="0" w:color="auto"/>
            </w:tcBorders>
          </w:tcPr>
          <w:p w14:paraId="69AF9AE7" w14:textId="77777777" w:rsidR="00096BBA" w:rsidRDefault="00096BBA" w:rsidP="00FE4A72">
            <w:pPr>
              <w:pStyle w:val="DataField11pt-Single"/>
            </w:pPr>
            <w:r w:rsidRPr="003E4838">
              <w:rPr>
                <w:szCs w:val="22"/>
              </w:rPr>
              <w:t>University of Connecticut</w:t>
            </w:r>
            <w:r>
              <w:rPr>
                <w:szCs w:val="22"/>
              </w:rPr>
              <w:t>, Storrs, CT</w:t>
            </w:r>
          </w:p>
        </w:tc>
        <w:tc>
          <w:tcPr>
            <w:tcW w:w="1511" w:type="dxa"/>
            <w:gridSpan w:val="2"/>
            <w:tcBorders>
              <w:top w:val="nil"/>
              <w:left w:val="single" w:sz="4" w:space="0" w:color="auto"/>
              <w:bottom w:val="single" w:sz="6" w:space="0" w:color="auto"/>
              <w:right w:val="single" w:sz="4" w:space="0" w:color="auto"/>
            </w:tcBorders>
          </w:tcPr>
          <w:p w14:paraId="10D68196" w14:textId="77777777" w:rsidR="00096BBA" w:rsidRDefault="00096BBA" w:rsidP="00FE4A72">
            <w:pPr>
              <w:pStyle w:val="DataField11pt-Single"/>
              <w:jc w:val="center"/>
            </w:pPr>
            <w:r>
              <w:rPr>
                <w:szCs w:val="22"/>
              </w:rPr>
              <w:t>PhD</w:t>
            </w:r>
          </w:p>
        </w:tc>
        <w:tc>
          <w:tcPr>
            <w:tcW w:w="1422" w:type="dxa"/>
            <w:tcBorders>
              <w:top w:val="nil"/>
              <w:left w:val="single" w:sz="4" w:space="0" w:color="auto"/>
              <w:bottom w:val="single" w:sz="6" w:space="0" w:color="auto"/>
              <w:right w:val="single" w:sz="4" w:space="0" w:color="auto"/>
            </w:tcBorders>
          </w:tcPr>
          <w:p w14:paraId="10362007" w14:textId="77777777" w:rsidR="00096BBA" w:rsidRDefault="00096BBA" w:rsidP="00FE4A72">
            <w:pPr>
              <w:pStyle w:val="DataField11pt-Single"/>
              <w:jc w:val="center"/>
            </w:pPr>
            <w:r>
              <w:rPr>
                <w:szCs w:val="22"/>
              </w:rPr>
              <w:t>05/1986</w:t>
            </w:r>
          </w:p>
        </w:tc>
        <w:tc>
          <w:tcPr>
            <w:tcW w:w="2665" w:type="dxa"/>
            <w:tcBorders>
              <w:top w:val="nil"/>
              <w:left w:val="single" w:sz="4" w:space="0" w:color="auto"/>
              <w:bottom w:val="single" w:sz="6" w:space="0" w:color="auto"/>
              <w:right w:val="nil"/>
            </w:tcBorders>
          </w:tcPr>
          <w:p w14:paraId="0777596E" w14:textId="77777777" w:rsidR="00096BBA" w:rsidRDefault="00096BBA" w:rsidP="00FE4A72">
            <w:pPr>
              <w:pStyle w:val="DataField11pt-Single"/>
            </w:pPr>
            <w:r>
              <w:rPr>
                <w:szCs w:val="22"/>
              </w:rPr>
              <w:t>Exercise Science</w:t>
            </w:r>
          </w:p>
        </w:tc>
      </w:tr>
      <w:bookmarkEnd w:id="0"/>
    </w:tbl>
    <w:p w14:paraId="1695BFF0" w14:textId="77777777" w:rsidR="002C51BC" w:rsidRPr="00635874" w:rsidRDefault="002C51BC" w:rsidP="00FC5F9E">
      <w:pPr>
        <w:rPr>
          <w:sz w:val="16"/>
          <w:szCs w:val="16"/>
        </w:rPr>
      </w:pPr>
    </w:p>
    <w:p w14:paraId="09F113F6" w14:textId="0E619090" w:rsidR="002C51BC" w:rsidRDefault="002C51BC" w:rsidP="002C51BC">
      <w:pPr>
        <w:pStyle w:val="DataField11pt-Single"/>
        <w:rPr>
          <w:rStyle w:val="Strong"/>
        </w:rPr>
      </w:pPr>
      <w:r w:rsidRPr="00A128A0">
        <w:rPr>
          <w:rStyle w:val="Strong"/>
        </w:rPr>
        <w:t>A.</w:t>
      </w:r>
      <w:r w:rsidRPr="00A128A0">
        <w:rPr>
          <w:rStyle w:val="Strong"/>
        </w:rPr>
        <w:tab/>
        <w:t>Personal Statement</w:t>
      </w:r>
    </w:p>
    <w:p w14:paraId="4FF38AC0" w14:textId="77777777" w:rsidR="006A509E" w:rsidRPr="00A128A0" w:rsidRDefault="006A509E" w:rsidP="002C51BC">
      <w:pPr>
        <w:pStyle w:val="DataField11pt-Single"/>
        <w:rPr>
          <w:rStyle w:val="Strong"/>
        </w:rPr>
      </w:pPr>
    </w:p>
    <w:p w14:paraId="0B22E125" w14:textId="009D8C08" w:rsidR="001F1AAA" w:rsidRPr="001F1AAA" w:rsidRDefault="00E0313C" w:rsidP="009737DC">
      <w:pPr>
        <w:jc w:val="both"/>
        <w:rPr>
          <w:rFonts w:cs="Arial"/>
          <w:szCs w:val="22"/>
        </w:rPr>
      </w:pPr>
      <w:r w:rsidRPr="001F1AAA">
        <w:rPr>
          <w:rFonts w:cs="Arial"/>
          <w:szCs w:val="22"/>
        </w:rPr>
        <w:t xml:space="preserve">I am a tenured Distinguished Professor within the Department of Kinesiology at the University of Connecticut (UConn).  I also </w:t>
      </w:r>
      <w:r w:rsidR="008F7125" w:rsidRPr="001F1AAA">
        <w:rPr>
          <w:rFonts w:cs="Arial"/>
          <w:szCs w:val="22"/>
        </w:rPr>
        <w:t>an affiliate at</w:t>
      </w:r>
      <w:r w:rsidRPr="001F1AAA">
        <w:rPr>
          <w:rFonts w:cs="Arial"/>
          <w:szCs w:val="22"/>
        </w:rPr>
        <w:t xml:space="preserve"> UConn in the Departments of Allied Health Sciences, Nutritional Sciences, and Physiology and Neurobiology; and </w:t>
      </w:r>
      <w:r w:rsidR="00B82AD4" w:rsidRPr="001F1AAA">
        <w:rPr>
          <w:rFonts w:cs="Arial"/>
          <w:szCs w:val="22"/>
        </w:rPr>
        <w:t xml:space="preserve">a </w:t>
      </w:r>
      <w:r w:rsidR="003235EB" w:rsidRPr="001F1AAA">
        <w:rPr>
          <w:rFonts w:cs="Arial"/>
          <w:szCs w:val="22"/>
        </w:rPr>
        <w:t>PI</w:t>
      </w:r>
      <w:r w:rsidR="00670429" w:rsidRPr="001F1AAA">
        <w:rPr>
          <w:rFonts w:cs="Arial"/>
          <w:szCs w:val="22"/>
        </w:rPr>
        <w:t xml:space="preserve"> in </w:t>
      </w:r>
      <w:r w:rsidR="00B82AD4" w:rsidRPr="001F1AAA">
        <w:rPr>
          <w:rFonts w:cs="Arial"/>
          <w:szCs w:val="22"/>
        </w:rPr>
        <w:t>the Institute for Collaboration on Health, Intervention, and Policy at UConn</w:t>
      </w:r>
      <w:r w:rsidRPr="001F1AAA">
        <w:rPr>
          <w:rFonts w:cs="Arial"/>
          <w:szCs w:val="22"/>
        </w:rPr>
        <w:t xml:space="preserve">.  I have over 35 years of experience in designing and executing large, demanding acute (i.e., </w:t>
      </w:r>
      <w:proofErr w:type="gramStart"/>
      <w:r w:rsidRPr="001F1AAA">
        <w:rPr>
          <w:rFonts w:cs="Arial"/>
          <w:szCs w:val="22"/>
        </w:rPr>
        <w:t>short-term</w:t>
      </w:r>
      <w:proofErr w:type="gramEnd"/>
      <w:r w:rsidRPr="001F1AAA">
        <w:rPr>
          <w:rFonts w:cs="Arial"/>
          <w:szCs w:val="22"/>
        </w:rPr>
        <w:t xml:space="preserve"> or immediate) and chronic (i.e</w:t>
      </w:r>
      <w:r w:rsidR="00635108" w:rsidRPr="001F1AAA">
        <w:rPr>
          <w:rFonts w:cs="Arial"/>
          <w:szCs w:val="22"/>
        </w:rPr>
        <w:t>.</w:t>
      </w:r>
      <w:r w:rsidRPr="001F1AAA">
        <w:rPr>
          <w:rFonts w:cs="Arial"/>
          <w:szCs w:val="22"/>
        </w:rPr>
        <w:t>, long-term or training) endurance and resistance exercise interventions</w:t>
      </w:r>
      <w:r w:rsidR="008F7125" w:rsidRPr="001F1AAA">
        <w:rPr>
          <w:rFonts w:cs="Arial"/>
          <w:szCs w:val="22"/>
        </w:rPr>
        <w:t xml:space="preserve"> targeting adults with hypertension</w:t>
      </w:r>
      <w:r w:rsidRPr="001F1AAA">
        <w:rPr>
          <w:rFonts w:cs="Arial"/>
          <w:szCs w:val="22"/>
        </w:rPr>
        <w:t xml:space="preserve">.  </w:t>
      </w:r>
      <w:r w:rsidR="002A19A1" w:rsidRPr="001F1AAA">
        <w:rPr>
          <w:rFonts w:cs="Arial"/>
          <w:szCs w:val="22"/>
        </w:rPr>
        <w:t xml:space="preserve">I have </w:t>
      </w:r>
      <w:bookmarkStart w:id="1" w:name="_Hlk37084722"/>
      <w:r w:rsidR="001F1AAA" w:rsidRPr="001F1AAA">
        <w:rPr>
          <w:rFonts w:cs="Arial"/>
          <w:szCs w:val="22"/>
        </w:rPr>
        <w:t xml:space="preserve">also formed </w:t>
      </w:r>
      <w:r w:rsidR="003F5F6A" w:rsidRPr="001F1AAA">
        <w:rPr>
          <w:rFonts w:cs="Arial"/>
          <w:i/>
          <w:iCs/>
          <w:szCs w:val="22"/>
        </w:rPr>
        <w:t>P3-EX, LLC</w:t>
      </w:r>
      <w:r w:rsidR="001F1AAA" w:rsidRPr="001F1AAA">
        <w:rPr>
          <w:rFonts w:cs="Arial"/>
          <w:szCs w:val="22"/>
        </w:rPr>
        <w:t xml:space="preserve">.  As the </w:t>
      </w:r>
      <w:r w:rsidR="003F5F6A" w:rsidRPr="001F1AAA">
        <w:rPr>
          <w:rFonts w:cs="Arial"/>
          <w:szCs w:val="22"/>
        </w:rPr>
        <w:t xml:space="preserve">entrepreneurial lead </w:t>
      </w:r>
      <w:r w:rsidR="001F1AAA" w:rsidRPr="001F1AAA">
        <w:rPr>
          <w:rFonts w:cs="Arial"/>
          <w:szCs w:val="22"/>
        </w:rPr>
        <w:t xml:space="preserve">of </w:t>
      </w:r>
      <w:r w:rsidR="001F1AAA" w:rsidRPr="001F1AAA">
        <w:rPr>
          <w:rFonts w:cs="Arial"/>
          <w:i/>
          <w:iCs/>
          <w:szCs w:val="22"/>
        </w:rPr>
        <w:t>P3-EX, LLC</w:t>
      </w:r>
      <w:r w:rsidR="001F1AAA" w:rsidRPr="001F1AAA">
        <w:rPr>
          <w:rFonts w:cs="Arial"/>
          <w:szCs w:val="22"/>
        </w:rPr>
        <w:t xml:space="preserve">, I have invented </w:t>
      </w:r>
      <w:r w:rsidR="001F1AAA" w:rsidRPr="001F1AAA">
        <w:rPr>
          <w:rFonts w:cs="Arial"/>
          <w:szCs w:val="22"/>
        </w:rPr>
        <w:t xml:space="preserve">the - </w:t>
      </w:r>
      <w:r w:rsidR="001F1AAA" w:rsidRPr="001F1AAA">
        <w:rPr>
          <w:rFonts w:cs="Arial"/>
          <w:i/>
          <w:iCs/>
          <w:szCs w:val="22"/>
        </w:rPr>
        <w:t xml:space="preserve">P3-EX </w:t>
      </w:r>
      <w:r w:rsidR="001F1AAA" w:rsidRPr="001F1AAA">
        <w:rPr>
          <w:rFonts w:cs="Arial"/>
          <w:szCs w:val="22"/>
        </w:rPr>
        <w:t xml:space="preserve">- </w:t>
      </w:r>
      <w:r w:rsidR="001F1AAA" w:rsidRPr="001F1AAA">
        <w:rPr>
          <w:rFonts w:cs="Arial"/>
          <w:i/>
          <w:iCs/>
          <w:szCs w:val="22"/>
        </w:rPr>
        <w:t>P</w:t>
      </w:r>
      <w:r w:rsidR="001F1AAA" w:rsidRPr="001F1AAA">
        <w:rPr>
          <w:rFonts w:cs="Arial"/>
          <w:szCs w:val="22"/>
        </w:rPr>
        <w:t xml:space="preserve">rioritize </w:t>
      </w:r>
      <w:r w:rsidR="001F1AAA" w:rsidRPr="001F1AAA">
        <w:rPr>
          <w:rFonts w:cs="Arial"/>
          <w:i/>
          <w:iCs/>
          <w:szCs w:val="22"/>
        </w:rPr>
        <w:t>P</w:t>
      </w:r>
      <w:r w:rsidR="001F1AAA" w:rsidRPr="001F1AAA">
        <w:rPr>
          <w:rFonts w:cs="Arial"/>
          <w:szCs w:val="22"/>
        </w:rPr>
        <w:t xml:space="preserve">ersonalize </w:t>
      </w:r>
      <w:r w:rsidR="001F1AAA" w:rsidRPr="001F1AAA">
        <w:rPr>
          <w:rFonts w:cs="Arial"/>
          <w:i/>
          <w:iCs/>
          <w:szCs w:val="22"/>
        </w:rPr>
        <w:t>P</w:t>
      </w:r>
      <w:r w:rsidR="001F1AAA" w:rsidRPr="001F1AAA">
        <w:rPr>
          <w:rFonts w:cs="Arial"/>
          <w:szCs w:val="22"/>
        </w:rPr>
        <w:t xml:space="preserve">rescribe </w:t>
      </w:r>
      <w:r w:rsidR="001F1AAA" w:rsidRPr="001F1AAA">
        <w:rPr>
          <w:rFonts w:cs="Arial"/>
          <w:i/>
          <w:iCs/>
          <w:szCs w:val="22"/>
        </w:rPr>
        <w:t>Ex</w:t>
      </w:r>
      <w:r w:rsidR="001F1AAA" w:rsidRPr="001F1AAA">
        <w:rPr>
          <w:rFonts w:cs="Arial"/>
          <w:szCs w:val="22"/>
        </w:rPr>
        <w:t>ercise</w:t>
      </w:r>
      <w:r w:rsidR="001F1AAA" w:rsidRPr="001F1AAA">
        <w:rPr>
          <w:rFonts w:cs="Arial"/>
          <w:b/>
          <w:bCs/>
          <w:szCs w:val="22"/>
        </w:rPr>
        <w:t xml:space="preserve"> </w:t>
      </w:r>
      <w:r w:rsidR="001F1AAA" w:rsidRPr="001F1AAA">
        <w:rPr>
          <w:rFonts w:cs="Arial"/>
          <w:szCs w:val="22"/>
        </w:rPr>
        <w:t>algorithm</w:t>
      </w:r>
      <w:r w:rsidR="001F1AAA" w:rsidRPr="001F1AAA">
        <w:rPr>
          <w:rFonts w:cs="Arial"/>
          <w:b/>
          <w:bCs/>
          <w:szCs w:val="22"/>
        </w:rPr>
        <w:t xml:space="preserve"> </w:t>
      </w:r>
      <w:r w:rsidR="001F1AAA" w:rsidRPr="001F1AAA">
        <w:rPr>
          <w:rFonts w:cs="Arial"/>
          <w:szCs w:val="22"/>
        </w:rPr>
        <w:t xml:space="preserve">– a </w:t>
      </w:r>
      <w:r w:rsidR="001F1AAA" w:rsidRPr="001F1AAA">
        <w:rPr>
          <w:rFonts w:cs="Arial"/>
          <w:szCs w:val="22"/>
        </w:rPr>
        <w:t xml:space="preserve">one of its kind </w:t>
      </w:r>
      <w:r w:rsidR="001F1AAA" w:rsidRPr="001F1AAA">
        <w:rPr>
          <w:rFonts w:cs="Arial"/>
          <w:szCs w:val="22"/>
        </w:rPr>
        <w:t>clinical decision support tool that  health care providers can use to design tailored exercise prescriptions for their patients with multiple CVD risk factors.</w:t>
      </w:r>
      <w:r w:rsidR="001F1AAA" w:rsidRPr="001F1AAA">
        <w:rPr>
          <w:rFonts w:cs="Arial"/>
          <w:szCs w:val="22"/>
        </w:rPr>
        <w:t xml:space="preserve">  </w:t>
      </w:r>
      <w:r w:rsidR="001F1AAA" w:rsidRPr="001F1AAA">
        <w:rPr>
          <w:rFonts w:cs="Arial"/>
          <w:szCs w:val="22"/>
        </w:rPr>
        <w:t xml:space="preserve">.  Our goal is to build the </w:t>
      </w:r>
      <w:r w:rsidR="001F1AAA" w:rsidRPr="001F1AAA">
        <w:rPr>
          <w:rFonts w:cs="Arial"/>
          <w:i/>
          <w:iCs/>
          <w:szCs w:val="22"/>
        </w:rPr>
        <w:t>P3-EX</w:t>
      </w:r>
      <w:r w:rsidR="001F1AAA" w:rsidRPr="001F1AAA">
        <w:rPr>
          <w:rFonts w:cs="Arial"/>
          <w:szCs w:val="22"/>
        </w:rPr>
        <w:t xml:space="preserve"> algorithm into a mobile application platform installable from Apple’s and Android’s Google Play App Stores.   </w:t>
      </w:r>
    </w:p>
    <w:p w14:paraId="5FC9226E" w14:textId="76A09FE4" w:rsidR="00564DBE" w:rsidRDefault="001F1AAA" w:rsidP="001F1AAA">
      <w:pPr>
        <w:ind w:firstLine="360"/>
        <w:jc w:val="both"/>
        <w:rPr>
          <w:rFonts w:cs="Arial"/>
          <w:szCs w:val="22"/>
        </w:rPr>
      </w:pPr>
      <w:r>
        <w:rPr>
          <w:rFonts w:cs="Arial"/>
          <w:szCs w:val="22"/>
        </w:rPr>
        <w:t>Due</w:t>
      </w:r>
      <w:r w:rsidR="00E0313C" w:rsidRPr="001F1AAA">
        <w:rPr>
          <w:rFonts w:cs="Arial"/>
          <w:szCs w:val="22"/>
        </w:rPr>
        <w:t xml:space="preserve"> to my important contributions to sport medicine</w:t>
      </w:r>
      <w:r w:rsidR="00E0313C">
        <w:rPr>
          <w:rFonts w:cs="Arial"/>
          <w:szCs w:val="22"/>
        </w:rPr>
        <w:t xml:space="preserve"> and exercise science</w:t>
      </w:r>
      <w:bookmarkEnd w:id="1"/>
      <w:r w:rsidR="00E0313C" w:rsidRPr="006E4464">
        <w:rPr>
          <w:rFonts w:cs="Arial"/>
          <w:szCs w:val="22"/>
        </w:rPr>
        <w:t xml:space="preserve">, </w:t>
      </w:r>
      <w:r w:rsidR="003F5F6A">
        <w:rPr>
          <w:rFonts w:cs="Arial"/>
          <w:szCs w:val="22"/>
        </w:rPr>
        <w:t xml:space="preserve">as </w:t>
      </w:r>
      <w:r w:rsidR="00E0313C" w:rsidRPr="006E4464">
        <w:rPr>
          <w:rFonts w:cs="Arial"/>
          <w:szCs w:val="22"/>
        </w:rPr>
        <w:t>I was appointed</w:t>
      </w:r>
      <w:r w:rsidR="00E0313C">
        <w:rPr>
          <w:rFonts w:cs="Arial"/>
          <w:szCs w:val="22"/>
        </w:rPr>
        <w:t>:  1)</w:t>
      </w:r>
      <w:r w:rsidR="00E0313C" w:rsidRPr="006E4464">
        <w:rPr>
          <w:rFonts w:cs="Arial"/>
          <w:szCs w:val="22"/>
        </w:rPr>
        <w:t xml:space="preserve"> </w:t>
      </w:r>
      <w:r w:rsidR="00970F96">
        <w:rPr>
          <w:rFonts w:cs="Arial"/>
          <w:szCs w:val="22"/>
        </w:rPr>
        <w:t xml:space="preserve">writing </w:t>
      </w:r>
      <w:r w:rsidR="00E0313C" w:rsidRPr="006E4464">
        <w:rPr>
          <w:rFonts w:cs="Arial"/>
          <w:szCs w:val="22"/>
        </w:rPr>
        <w:t>chair of the American College of Sports Medicine (ACSM)</w:t>
      </w:r>
      <w:r w:rsidR="00E0313C">
        <w:rPr>
          <w:rFonts w:cs="Arial"/>
          <w:szCs w:val="22"/>
        </w:rPr>
        <w:t xml:space="preserve"> </w:t>
      </w:r>
      <w:r w:rsidR="00970F96">
        <w:rPr>
          <w:rFonts w:cs="Arial"/>
          <w:szCs w:val="22"/>
        </w:rPr>
        <w:t>new Pronouncement</w:t>
      </w:r>
      <w:r w:rsidR="00E0313C">
        <w:rPr>
          <w:rFonts w:cs="Arial"/>
          <w:szCs w:val="22"/>
        </w:rPr>
        <w:t xml:space="preserve"> on exercise and hypertension; 2) </w:t>
      </w:r>
      <w:r w:rsidR="00E0313C" w:rsidRPr="006E4464">
        <w:rPr>
          <w:rFonts w:cs="Arial"/>
          <w:szCs w:val="22"/>
        </w:rPr>
        <w:t xml:space="preserve">senior editor of </w:t>
      </w:r>
      <w:r w:rsidR="00E0313C" w:rsidRPr="006E4464">
        <w:rPr>
          <w:rFonts w:cs="Arial"/>
          <w:i/>
          <w:szCs w:val="22"/>
        </w:rPr>
        <w:t>ACSM’s Guidelines for Exercise Testing and Prescription Ninth Edition</w:t>
      </w:r>
      <w:r w:rsidR="00C25A6A">
        <w:rPr>
          <w:rFonts w:cs="Arial"/>
          <w:szCs w:val="22"/>
        </w:rPr>
        <w:t>,</w:t>
      </w:r>
      <w:r w:rsidR="00E0313C">
        <w:rPr>
          <w:rFonts w:cs="Arial"/>
          <w:szCs w:val="22"/>
        </w:rPr>
        <w:t xml:space="preserve"> the international standard for anyone performing exercise testing and training programs; 3) an expert panel and writing team member of a recent update to ACSM's exercise preparticipation health screening recommendations; 4) advisory committee member of the Department of Health and Human Services 2018 Physical Activity Guidelines for Americans</w:t>
      </w:r>
      <w:r w:rsidR="00FA5CAE">
        <w:rPr>
          <w:rFonts w:cs="Arial"/>
          <w:szCs w:val="22"/>
        </w:rPr>
        <w:t xml:space="preserve"> Scientific Report</w:t>
      </w:r>
      <w:r w:rsidR="000F28F8">
        <w:rPr>
          <w:rFonts w:cs="Arial"/>
          <w:szCs w:val="22"/>
        </w:rPr>
        <w:t>; and 5) member of the working groups of the European Association of Preventive Cardiology (EAPC) and the Council of Hypertension of the European Society of Cardiology (ESC) Position Statement on Exercise and Hypertension</w:t>
      </w:r>
      <w:r w:rsidR="00E0313C">
        <w:rPr>
          <w:rFonts w:cs="Arial"/>
          <w:szCs w:val="22"/>
        </w:rPr>
        <w:t xml:space="preserve">.  In 2011 I received the ACSM’s prestigious Citation Award.  </w:t>
      </w:r>
      <w:r w:rsidR="00E0313C" w:rsidRPr="006E4464">
        <w:rPr>
          <w:rFonts w:cs="Arial"/>
          <w:szCs w:val="22"/>
        </w:rPr>
        <w:t xml:space="preserve">As </w:t>
      </w:r>
      <w:r w:rsidR="00E0313C">
        <w:rPr>
          <w:rFonts w:cs="Arial"/>
          <w:szCs w:val="22"/>
        </w:rPr>
        <w:t>PI</w:t>
      </w:r>
      <w:r w:rsidR="00E0313C" w:rsidRPr="006E4464">
        <w:rPr>
          <w:rFonts w:cs="Arial"/>
          <w:szCs w:val="22"/>
        </w:rPr>
        <w:t xml:space="preserve"> or </w:t>
      </w:r>
      <w:r w:rsidR="00E0313C">
        <w:rPr>
          <w:rFonts w:cs="Arial"/>
          <w:szCs w:val="22"/>
        </w:rPr>
        <w:t>C</w:t>
      </w:r>
      <w:r w:rsidR="00E0313C" w:rsidRPr="006E4464">
        <w:rPr>
          <w:rFonts w:cs="Arial"/>
          <w:szCs w:val="22"/>
        </w:rPr>
        <w:t>o-Inves</w:t>
      </w:r>
      <w:r w:rsidR="00E0313C">
        <w:rPr>
          <w:rFonts w:cs="Arial"/>
          <w:szCs w:val="22"/>
        </w:rPr>
        <w:t>t</w:t>
      </w:r>
      <w:r w:rsidR="00E0313C" w:rsidRPr="006E4464">
        <w:rPr>
          <w:rFonts w:cs="Arial"/>
          <w:szCs w:val="22"/>
        </w:rPr>
        <w:t xml:space="preserve"> on </w:t>
      </w:r>
      <w:r w:rsidR="00E0313C">
        <w:rPr>
          <w:rFonts w:cs="Arial"/>
          <w:szCs w:val="22"/>
        </w:rPr>
        <w:t>numerous UConn</w:t>
      </w:r>
      <w:r w:rsidR="00E0313C" w:rsidRPr="006E4464">
        <w:rPr>
          <w:rFonts w:cs="Arial"/>
          <w:szCs w:val="22"/>
        </w:rPr>
        <w:t>, American Heart Association, National Dairy Council, NIH</w:t>
      </w:r>
      <w:r w:rsidR="00E0313C">
        <w:rPr>
          <w:rFonts w:cs="Arial"/>
          <w:szCs w:val="22"/>
        </w:rPr>
        <w:t>, and Unites States Department of Agriculture</w:t>
      </w:r>
      <w:r w:rsidR="00E0313C" w:rsidRPr="006E4464">
        <w:rPr>
          <w:rFonts w:cs="Arial"/>
          <w:szCs w:val="22"/>
        </w:rPr>
        <w:t xml:space="preserve">-funded grants, I have laid the foundation for the proposed </w:t>
      </w:r>
      <w:r w:rsidR="004556A2">
        <w:rPr>
          <w:rFonts w:cs="Arial"/>
          <w:szCs w:val="22"/>
        </w:rPr>
        <w:t>project</w:t>
      </w:r>
      <w:r w:rsidR="00E0313C" w:rsidRPr="006E4464">
        <w:rPr>
          <w:rFonts w:cs="Arial"/>
          <w:szCs w:val="22"/>
        </w:rPr>
        <w:t xml:space="preserve"> by</w:t>
      </w:r>
      <w:r w:rsidR="00E0313C">
        <w:rPr>
          <w:rFonts w:cs="Arial"/>
          <w:szCs w:val="22"/>
        </w:rPr>
        <w:t xml:space="preserve"> acquiring extensive experience designing, conducting, and managing large, complex multicenter acute and chronic exercise interventions investigating the response of health-related phenotypes</w:t>
      </w:r>
      <w:r w:rsidR="00FA5CAE">
        <w:rPr>
          <w:rFonts w:cs="Arial"/>
          <w:szCs w:val="22"/>
        </w:rPr>
        <w:t xml:space="preserve">, particularly </w:t>
      </w:r>
      <w:r w:rsidR="00EB0A36">
        <w:rPr>
          <w:rFonts w:cs="Arial"/>
          <w:szCs w:val="22"/>
        </w:rPr>
        <w:t xml:space="preserve">ambulatory </w:t>
      </w:r>
      <w:r w:rsidR="00FA5CAE">
        <w:rPr>
          <w:rFonts w:cs="Arial"/>
          <w:szCs w:val="22"/>
        </w:rPr>
        <w:t>blood pressure,</w:t>
      </w:r>
      <w:r w:rsidR="00E0313C">
        <w:rPr>
          <w:rFonts w:cs="Arial"/>
          <w:szCs w:val="22"/>
        </w:rPr>
        <w:t xml:space="preserve"> among </w:t>
      </w:r>
      <w:r w:rsidR="00472A82">
        <w:rPr>
          <w:rFonts w:cs="Arial"/>
          <w:szCs w:val="22"/>
        </w:rPr>
        <w:t xml:space="preserve">clinical </w:t>
      </w:r>
      <w:r w:rsidR="00E0313C">
        <w:rPr>
          <w:rFonts w:cs="Arial"/>
          <w:szCs w:val="22"/>
        </w:rPr>
        <w:t>populations</w:t>
      </w:r>
      <w:r w:rsidR="00EB0A36">
        <w:rPr>
          <w:rFonts w:cs="Arial"/>
          <w:szCs w:val="22"/>
        </w:rPr>
        <w:t xml:space="preserve"> across the lifespan</w:t>
      </w:r>
      <w:r w:rsidR="00E0313C">
        <w:rPr>
          <w:rFonts w:cs="Arial"/>
          <w:szCs w:val="22"/>
        </w:rPr>
        <w:t>.</w:t>
      </w:r>
    </w:p>
    <w:p w14:paraId="0D623E14" w14:textId="77777777" w:rsidR="00564DBE" w:rsidRDefault="00564DBE" w:rsidP="002C51BC">
      <w:pPr>
        <w:pStyle w:val="DataField11pt-Single"/>
        <w:rPr>
          <w:rStyle w:val="Strong"/>
        </w:rPr>
      </w:pPr>
    </w:p>
    <w:p w14:paraId="2AB7A0F5" w14:textId="62B32368" w:rsidR="002C51BC" w:rsidRDefault="002C51BC" w:rsidP="002C51BC">
      <w:pPr>
        <w:pStyle w:val="DataField11pt-Single"/>
        <w:rPr>
          <w:rStyle w:val="Strong"/>
        </w:rPr>
      </w:pPr>
      <w:r w:rsidRPr="00A128A0">
        <w:rPr>
          <w:rStyle w:val="Strong"/>
        </w:rPr>
        <w:t>B.</w:t>
      </w:r>
      <w:r w:rsidRPr="00A128A0">
        <w:rPr>
          <w:rStyle w:val="Strong"/>
        </w:rPr>
        <w:tab/>
        <w:t>Positions and Honors</w:t>
      </w:r>
    </w:p>
    <w:p w14:paraId="7C540115" w14:textId="77777777" w:rsidR="006A509E" w:rsidRDefault="006A509E" w:rsidP="002C51BC">
      <w:pPr>
        <w:pStyle w:val="DataField11pt-Single"/>
        <w:rPr>
          <w:rStyle w:val="Strong"/>
        </w:rPr>
      </w:pPr>
    </w:p>
    <w:p w14:paraId="7F34F805" w14:textId="419C4CA8" w:rsidR="000250ED" w:rsidRPr="000250ED" w:rsidRDefault="000250ED" w:rsidP="002C51BC">
      <w:pPr>
        <w:pStyle w:val="DataField11pt-Single"/>
        <w:rPr>
          <w:rStyle w:val="Strong"/>
          <w:u w:val="single"/>
        </w:rPr>
      </w:pPr>
      <w:r w:rsidRPr="000250ED">
        <w:rPr>
          <w:rStyle w:val="Strong"/>
          <w:u w:val="single"/>
        </w:rPr>
        <w:t>Positions and Employment</w:t>
      </w:r>
    </w:p>
    <w:p w14:paraId="5917C843" w14:textId="77777777" w:rsidR="00E0313C" w:rsidRPr="002864B6" w:rsidRDefault="00E0313C" w:rsidP="00E0313C">
      <w:pPr>
        <w:tabs>
          <w:tab w:val="left" w:pos="1440"/>
        </w:tabs>
        <w:ind w:left="1440" w:hanging="1440"/>
        <w:jc w:val="both"/>
        <w:rPr>
          <w:rFonts w:cs="Arial"/>
          <w:szCs w:val="22"/>
        </w:rPr>
      </w:pPr>
      <w:r w:rsidRPr="002864B6">
        <w:rPr>
          <w:rFonts w:cs="Arial"/>
          <w:szCs w:val="22"/>
        </w:rPr>
        <w:t>1981-1986</w:t>
      </w:r>
      <w:r w:rsidRPr="002864B6">
        <w:rPr>
          <w:rFonts w:cs="Arial"/>
          <w:szCs w:val="22"/>
        </w:rPr>
        <w:tab/>
        <w:t>Manager, Cardiac Rehabilitation, New Britain General Hospital</w:t>
      </w:r>
    </w:p>
    <w:p w14:paraId="006AA7FB" w14:textId="77777777" w:rsidR="00E0313C" w:rsidRPr="002864B6" w:rsidRDefault="00E0313C" w:rsidP="00E0313C">
      <w:pPr>
        <w:tabs>
          <w:tab w:val="left" w:pos="1440"/>
        </w:tabs>
        <w:ind w:left="1440" w:hanging="1440"/>
        <w:jc w:val="both"/>
        <w:rPr>
          <w:rFonts w:cs="Arial"/>
          <w:szCs w:val="22"/>
        </w:rPr>
      </w:pPr>
      <w:r w:rsidRPr="002864B6">
        <w:rPr>
          <w:rFonts w:cs="Arial"/>
          <w:szCs w:val="22"/>
        </w:rPr>
        <w:t>1986-1996</w:t>
      </w:r>
      <w:r w:rsidRPr="002864B6">
        <w:rPr>
          <w:rFonts w:cs="Arial"/>
          <w:szCs w:val="22"/>
        </w:rPr>
        <w:tab/>
        <w:t>Director, Department of Health Promotion, New Britain General Hospital</w:t>
      </w:r>
    </w:p>
    <w:p w14:paraId="16BB0268" w14:textId="77777777" w:rsidR="00E0313C" w:rsidRPr="002864B6" w:rsidRDefault="00E0313C" w:rsidP="00E0313C">
      <w:pPr>
        <w:tabs>
          <w:tab w:val="left" w:pos="1440"/>
        </w:tabs>
        <w:ind w:left="1440" w:hanging="1440"/>
        <w:jc w:val="both"/>
        <w:rPr>
          <w:rFonts w:cs="Arial"/>
          <w:szCs w:val="22"/>
        </w:rPr>
      </w:pPr>
      <w:r w:rsidRPr="002864B6">
        <w:rPr>
          <w:rFonts w:cs="Arial"/>
          <w:szCs w:val="22"/>
        </w:rPr>
        <w:t>1996-1998</w:t>
      </w:r>
      <w:r w:rsidRPr="002864B6">
        <w:rPr>
          <w:rFonts w:cs="Arial"/>
          <w:szCs w:val="22"/>
        </w:rPr>
        <w:tab/>
        <w:t>Assistant Professor, University of Hartford, Division of Health Professions</w:t>
      </w:r>
    </w:p>
    <w:p w14:paraId="1F58086E" w14:textId="77777777" w:rsidR="00E0313C" w:rsidRPr="002864B6" w:rsidRDefault="00E0313C" w:rsidP="00E0313C">
      <w:pPr>
        <w:tabs>
          <w:tab w:val="left" w:pos="1440"/>
        </w:tabs>
        <w:ind w:left="1440" w:hanging="1440"/>
        <w:jc w:val="both"/>
        <w:rPr>
          <w:rFonts w:cs="Arial"/>
          <w:szCs w:val="22"/>
        </w:rPr>
      </w:pPr>
      <w:r w:rsidRPr="002864B6">
        <w:rPr>
          <w:rFonts w:cs="Arial"/>
          <w:szCs w:val="22"/>
        </w:rPr>
        <w:t>1996-</w:t>
      </w:r>
      <w:r>
        <w:rPr>
          <w:rFonts w:cs="Arial"/>
          <w:szCs w:val="22"/>
        </w:rPr>
        <w:t>2013</w:t>
      </w:r>
      <w:r w:rsidRPr="002864B6">
        <w:rPr>
          <w:rFonts w:cs="Arial"/>
          <w:szCs w:val="22"/>
        </w:rPr>
        <w:tab/>
        <w:t>Research Scientist, New Britain General Hospital, Department of Health Promotion</w:t>
      </w:r>
    </w:p>
    <w:p w14:paraId="0F482F3B"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sidRPr="002864B6">
        <w:rPr>
          <w:rFonts w:ascii="Arial" w:hAnsi="Arial" w:cs="Arial"/>
          <w:sz w:val="22"/>
          <w:szCs w:val="22"/>
        </w:rPr>
        <w:t>1998-200</w:t>
      </w:r>
      <w:r>
        <w:rPr>
          <w:rFonts w:ascii="Arial" w:hAnsi="Arial" w:cs="Arial"/>
          <w:sz w:val="22"/>
          <w:szCs w:val="22"/>
        </w:rPr>
        <w:t>2</w:t>
      </w:r>
      <w:r w:rsidRPr="002864B6">
        <w:rPr>
          <w:rFonts w:ascii="Arial" w:hAnsi="Arial" w:cs="Arial"/>
          <w:sz w:val="22"/>
          <w:szCs w:val="22"/>
        </w:rPr>
        <w:tab/>
      </w:r>
      <w:r>
        <w:rPr>
          <w:rFonts w:ascii="Arial" w:hAnsi="Arial" w:cs="Arial"/>
          <w:sz w:val="22"/>
          <w:szCs w:val="22"/>
        </w:rPr>
        <w:t xml:space="preserve">Assistant </w:t>
      </w:r>
      <w:r w:rsidRPr="002864B6">
        <w:rPr>
          <w:rFonts w:ascii="Arial" w:hAnsi="Arial" w:cs="Arial"/>
          <w:sz w:val="22"/>
          <w:szCs w:val="22"/>
        </w:rPr>
        <w:t>Professor and Director, Center for Health Promotion, Department of Allied Health</w:t>
      </w:r>
      <w:r>
        <w:rPr>
          <w:rFonts w:ascii="Arial" w:hAnsi="Arial" w:cs="Arial"/>
          <w:sz w:val="22"/>
          <w:szCs w:val="22"/>
        </w:rPr>
        <w:t xml:space="preserve"> </w:t>
      </w:r>
      <w:r w:rsidRPr="002864B6">
        <w:rPr>
          <w:rFonts w:ascii="Arial" w:hAnsi="Arial" w:cs="Arial"/>
          <w:sz w:val="22"/>
          <w:szCs w:val="22"/>
        </w:rPr>
        <w:t>Sciences, College of Agriculture and Natural Resources, University of Connecticut</w:t>
      </w:r>
    </w:p>
    <w:p w14:paraId="5F489C4C" w14:textId="34C41A1A"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1998-2006</w:t>
      </w:r>
      <w:r>
        <w:rPr>
          <w:rFonts w:ascii="Arial" w:hAnsi="Arial" w:cs="Arial"/>
          <w:sz w:val="22"/>
          <w:szCs w:val="22"/>
        </w:rPr>
        <w:tab/>
      </w:r>
      <w:r w:rsidR="000250ED">
        <w:rPr>
          <w:rFonts w:ascii="Arial" w:hAnsi="Arial" w:cs="Arial"/>
          <w:sz w:val="22"/>
          <w:szCs w:val="22"/>
        </w:rPr>
        <w:t>Affiliate</w:t>
      </w:r>
      <w:r w:rsidRPr="002864B6">
        <w:rPr>
          <w:rFonts w:ascii="Arial" w:hAnsi="Arial" w:cs="Arial"/>
          <w:sz w:val="22"/>
          <w:szCs w:val="22"/>
        </w:rPr>
        <w:t xml:space="preserve"> Appointments, </w:t>
      </w:r>
      <w:r>
        <w:rPr>
          <w:rFonts w:ascii="Arial" w:hAnsi="Arial" w:cs="Arial"/>
          <w:sz w:val="22"/>
          <w:szCs w:val="22"/>
        </w:rPr>
        <w:t xml:space="preserve">Kinesiology, </w:t>
      </w:r>
      <w:r w:rsidRPr="002864B6">
        <w:rPr>
          <w:rFonts w:ascii="Arial" w:hAnsi="Arial" w:cs="Arial"/>
          <w:sz w:val="22"/>
          <w:szCs w:val="22"/>
        </w:rPr>
        <w:t>Nutritional Sciences, and Physiology and</w:t>
      </w:r>
      <w:r>
        <w:rPr>
          <w:rFonts w:ascii="Arial" w:hAnsi="Arial" w:cs="Arial"/>
          <w:sz w:val="22"/>
          <w:szCs w:val="22"/>
        </w:rPr>
        <w:t xml:space="preserve"> </w:t>
      </w:r>
      <w:r w:rsidRPr="002864B6">
        <w:rPr>
          <w:rFonts w:ascii="Arial" w:hAnsi="Arial" w:cs="Arial"/>
          <w:sz w:val="22"/>
          <w:szCs w:val="22"/>
        </w:rPr>
        <w:t>Neurobiology, University of Connecticut</w:t>
      </w:r>
    </w:p>
    <w:p w14:paraId="7FA0F818" w14:textId="77777777" w:rsidR="00E0313C" w:rsidRPr="002864B6"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sidRPr="002864B6">
        <w:rPr>
          <w:rFonts w:ascii="Arial" w:hAnsi="Arial" w:cs="Arial"/>
          <w:sz w:val="22"/>
          <w:szCs w:val="22"/>
        </w:rPr>
        <w:lastRenderedPageBreak/>
        <w:t>200</w:t>
      </w:r>
      <w:r>
        <w:rPr>
          <w:rFonts w:ascii="Arial" w:hAnsi="Arial" w:cs="Arial"/>
          <w:sz w:val="22"/>
          <w:szCs w:val="22"/>
        </w:rPr>
        <w:t>2-2006</w:t>
      </w:r>
      <w:r w:rsidRPr="002864B6">
        <w:rPr>
          <w:rFonts w:ascii="Arial" w:hAnsi="Arial" w:cs="Arial"/>
          <w:sz w:val="22"/>
          <w:szCs w:val="22"/>
        </w:rPr>
        <w:tab/>
      </w:r>
      <w:r>
        <w:rPr>
          <w:rFonts w:ascii="Arial" w:hAnsi="Arial" w:cs="Arial"/>
          <w:sz w:val="22"/>
          <w:szCs w:val="22"/>
        </w:rPr>
        <w:t xml:space="preserve">Associate </w:t>
      </w:r>
      <w:r w:rsidRPr="002864B6">
        <w:rPr>
          <w:rFonts w:ascii="Arial" w:hAnsi="Arial" w:cs="Arial"/>
          <w:sz w:val="22"/>
          <w:szCs w:val="22"/>
        </w:rPr>
        <w:t>Professor and Director, Center for Health Promotion, Department of Allied Health</w:t>
      </w:r>
      <w:r>
        <w:rPr>
          <w:rFonts w:ascii="Arial" w:hAnsi="Arial" w:cs="Arial"/>
          <w:sz w:val="22"/>
          <w:szCs w:val="22"/>
        </w:rPr>
        <w:t xml:space="preserve"> </w:t>
      </w:r>
      <w:r w:rsidRPr="002864B6">
        <w:rPr>
          <w:rFonts w:ascii="Arial" w:hAnsi="Arial" w:cs="Arial"/>
          <w:sz w:val="22"/>
          <w:szCs w:val="22"/>
        </w:rPr>
        <w:t>Sciences, College of Agriculture and Natural Resources, University of Connecticut</w:t>
      </w:r>
    </w:p>
    <w:p w14:paraId="5D5AA934"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sidRPr="002864B6">
        <w:rPr>
          <w:rFonts w:ascii="Arial" w:hAnsi="Arial" w:cs="Arial"/>
          <w:sz w:val="22"/>
          <w:szCs w:val="22"/>
        </w:rPr>
        <w:t>2006-</w:t>
      </w:r>
      <w:r>
        <w:rPr>
          <w:rFonts w:ascii="Arial" w:hAnsi="Arial" w:cs="Arial"/>
          <w:sz w:val="22"/>
          <w:szCs w:val="22"/>
        </w:rPr>
        <w:t>2013</w:t>
      </w:r>
      <w:r>
        <w:rPr>
          <w:rFonts w:ascii="Arial" w:hAnsi="Arial" w:cs="Arial"/>
          <w:sz w:val="22"/>
          <w:szCs w:val="22"/>
        </w:rPr>
        <w:tab/>
      </w:r>
      <w:r w:rsidRPr="002864B6">
        <w:rPr>
          <w:rFonts w:ascii="Arial" w:hAnsi="Arial" w:cs="Arial"/>
          <w:sz w:val="22"/>
          <w:szCs w:val="22"/>
        </w:rPr>
        <w:t xml:space="preserve">Professor, Department of Kinesiology, </w:t>
      </w:r>
      <w:proofErr w:type="spellStart"/>
      <w:r w:rsidRPr="002864B6">
        <w:rPr>
          <w:rFonts w:ascii="Arial" w:hAnsi="Arial" w:cs="Arial"/>
          <w:sz w:val="22"/>
          <w:szCs w:val="22"/>
        </w:rPr>
        <w:t>Neag</w:t>
      </w:r>
      <w:proofErr w:type="spellEnd"/>
      <w:r w:rsidRPr="002864B6">
        <w:rPr>
          <w:rFonts w:ascii="Arial" w:hAnsi="Arial" w:cs="Arial"/>
          <w:sz w:val="22"/>
          <w:szCs w:val="22"/>
        </w:rPr>
        <w:t xml:space="preserve"> School of Education, University of Connecticut</w:t>
      </w:r>
    </w:p>
    <w:p w14:paraId="7A1A0CB9" w14:textId="0B963025"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2006-</w:t>
      </w:r>
      <w:r>
        <w:rPr>
          <w:rFonts w:ascii="Arial" w:hAnsi="Arial" w:cs="Arial"/>
          <w:sz w:val="22"/>
          <w:szCs w:val="22"/>
        </w:rPr>
        <w:tab/>
      </w:r>
      <w:r w:rsidR="000250ED">
        <w:rPr>
          <w:rFonts w:ascii="Arial" w:hAnsi="Arial" w:cs="Arial"/>
          <w:sz w:val="22"/>
          <w:szCs w:val="22"/>
        </w:rPr>
        <w:t>Affiliate</w:t>
      </w:r>
      <w:r w:rsidRPr="002864B6">
        <w:rPr>
          <w:rFonts w:ascii="Arial" w:hAnsi="Arial" w:cs="Arial"/>
          <w:sz w:val="22"/>
          <w:szCs w:val="22"/>
        </w:rPr>
        <w:t xml:space="preserve"> Appointments, </w:t>
      </w:r>
      <w:r>
        <w:rPr>
          <w:rFonts w:ascii="Arial" w:hAnsi="Arial" w:cs="Arial"/>
          <w:sz w:val="22"/>
          <w:szCs w:val="22"/>
        </w:rPr>
        <w:t xml:space="preserve">Allied Health Sciences, </w:t>
      </w:r>
      <w:r w:rsidRPr="002864B6">
        <w:rPr>
          <w:rFonts w:ascii="Arial" w:hAnsi="Arial" w:cs="Arial"/>
          <w:sz w:val="22"/>
          <w:szCs w:val="22"/>
        </w:rPr>
        <w:t>Nutritional Sciences, and Physiology and</w:t>
      </w:r>
      <w:r>
        <w:rPr>
          <w:rFonts w:ascii="Arial" w:hAnsi="Arial" w:cs="Arial"/>
          <w:sz w:val="22"/>
          <w:szCs w:val="22"/>
        </w:rPr>
        <w:t xml:space="preserve"> </w:t>
      </w:r>
      <w:r w:rsidRPr="002864B6">
        <w:rPr>
          <w:rFonts w:ascii="Arial" w:hAnsi="Arial" w:cs="Arial"/>
          <w:sz w:val="22"/>
          <w:szCs w:val="22"/>
        </w:rPr>
        <w:t>Neurobiology, University of Connecticut</w:t>
      </w:r>
    </w:p>
    <w:p w14:paraId="5467176E"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2013-2014</w:t>
      </w:r>
      <w:r>
        <w:rPr>
          <w:rFonts w:ascii="Arial" w:hAnsi="Arial" w:cs="Arial"/>
          <w:sz w:val="22"/>
          <w:szCs w:val="22"/>
        </w:rPr>
        <w:tab/>
        <w:t xml:space="preserve">Board of Trustees Distinguished </w:t>
      </w:r>
      <w:r w:rsidRPr="002864B6">
        <w:rPr>
          <w:rFonts w:ascii="Arial" w:hAnsi="Arial" w:cs="Arial"/>
          <w:sz w:val="22"/>
          <w:szCs w:val="22"/>
        </w:rPr>
        <w:t xml:space="preserve">Professor, Department of Kinesiology, </w:t>
      </w:r>
      <w:proofErr w:type="spellStart"/>
      <w:r w:rsidRPr="002864B6">
        <w:rPr>
          <w:rFonts w:ascii="Arial" w:hAnsi="Arial" w:cs="Arial"/>
          <w:sz w:val="22"/>
          <w:szCs w:val="22"/>
        </w:rPr>
        <w:t>Neag</w:t>
      </w:r>
      <w:proofErr w:type="spellEnd"/>
      <w:r w:rsidRPr="002864B6">
        <w:rPr>
          <w:rFonts w:ascii="Arial" w:hAnsi="Arial" w:cs="Arial"/>
          <w:sz w:val="22"/>
          <w:szCs w:val="22"/>
        </w:rPr>
        <w:t xml:space="preserve"> School of Education, University of Connecticut</w:t>
      </w:r>
    </w:p>
    <w:p w14:paraId="11FACB7A" w14:textId="59D56E63"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2013-</w:t>
      </w:r>
      <w:r w:rsidR="000250ED">
        <w:rPr>
          <w:rFonts w:ascii="Arial" w:hAnsi="Arial" w:cs="Arial"/>
          <w:sz w:val="22"/>
          <w:szCs w:val="22"/>
        </w:rPr>
        <w:t>2019</w:t>
      </w:r>
      <w:r>
        <w:rPr>
          <w:rFonts w:ascii="Arial" w:hAnsi="Arial" w:cs="Arial"/>
          <w:sz w:val="22"/>
          <w:szCs w:val="22"/>
        </w:rPr>
        <w:tab/>
      </w:r>
      <w:r w:rsidR="000250ED">
        <w:rPr>
          <w:rFonts w:ascii="Arial" w:hAnsi="Arial" w:cs="Arial"/>
          <w:sz w:val="22"/>
          <w:szCs w:val="22"/>
        </w:rPr>
        <w:t>Affiliate</w:t>
      </w:r>
      <w:r>
        <w:rPr>
          <w:rFonts w:ascii="Arial" w:hAnsi="Arial" w:cs="Arial"/>
          <w:sz w:val="22"/>
          <w:szCs w:val="22"/>
        </w:rPr>
        <w:t xml:space="preserve"> Appointment, Department of Community Medicine and Health Care, University of Connecticut School of Medicine</w:t>
      </w:r>
    </w:p>
    <w:p w14:paraId="6EA73CCA" w14:textId="3DBA8528" w:rsidR="000250ED"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2014-</w:t>
      </w:r>
      <w:r>
        <w:rPr>
          <w:rFonts w:ascii="Arial" w:hAnsi="Arial" w:cs="Arial"/>
          <w:sz w:val="22"/>
          <w:szCs w:val="22"/>
        </w:rPr>
        <w:tab/>
        <w:t xml:space="preserve">Board of Trustees Distinguished </w:t>
      </w:r>
      <w:r w:rsidRPr="002864B6">
        <w:rPr>
          <w:rFonts w:ascii="Arial" w:hAnsi="Arial" w:cs="Arial"/>
          <w:sz w:val="22"/>
          <w:szCs w:val="22"/>
        </w:rPr>
        <w:t xml:space="preserve">Professor, Department of Kinesiology, </w:t>
      </w:r>
      <w:r>
        <w:rPr>
          <w:rFonts w:ascii="Arial" w:hAnsi="Arial" w:cs="Arial"/>
          <w:sz w:val="22"/>
          <w:szCs w:val="22"/>
        </w:rPr>
        <w:t>College of Agriculture, Health and Natural Resources</w:t>
      </w:r>
      <w:r w:rsidRPr="002864B6">
        <w:rPr>
          <w:rFonts w:ascii="Arial" w:hAnsi="Arial" w:cs="Arial"/>
          <w:sz w:val="22"/>
          <w:szCs w:val="22"/>
        </w:rPr>
        <w:t>, University of Connecticut</w:t>
      </w:r>
    </w:p>
    <w:p w14:paraId="4C0EF7E8" w14:textId="77777777" w:rsidR="00E0313C" w:rsidRDefault="00E0313C" w:rsidP="00E0313C">
      <w:pPr>
        <w:jc w:val="both"/>
        <w:rPr>
          <w:rFonts w:cs="Arial"/>
          <w:b/>
          <w:szCs w:val="22"/>
          <w:u w:val="single"/>
        </w:rPr>
      </w:pPr>
      <w:r w:rsidRPr="002864B6">
        <w:rPr>
          <w:rFonts w:cs="Arial"/>
          <w:b/>
          <w:szCs w:val="22"/>
          <w:u w:val="single"/>
        </w:rPr>
        <w:t>Honors</w:t>
      </w:r>
    </w:p>
    <w:p w14:paraId="75495FC9"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2864B6">
        <w:rPr>
          <w:rFonts w:cs="Arial"/>
          <w:szCs w:val="22"/>
        </w:rPr>
        <w:t>1991</w:t>
      </w:r>
      <w:r w:rsidRPr="002864B6">
        <w:rPr>
          <w:rFonts w:cs="Arial"/>
          <w:szCs w:val="22"/>
        </w:rPr>
        <w:tab/>
      </w:r>
      <w:r w:rsidRPr="002864B6">
        <w:rPr>
          <w:rFonts w:cs="Arial"/>
          <w:szCs w:val="22"/>
        </w:rPr>
        <w:tab/>
        <w:t>Fellow, American College of Sports Medicine</w:t>
      </w:r>
    </w:p>
    <w:p w14:paraId="1AECA06D"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b/>
          <w:szCs w:val="22"/>
        </w:rPr>
      </w:pPr>
      <w:r w:rsidRPr="002864B6">
        <w:rPr>
          <w:rFonts w:cs="Arial"/>
          <w:szCs w:val="22"/>
        </w:rPr>
        <w:t>1998</w:t>
      </w:r>
      <w:r w:rsidRPr="002864B6">
        <w:rPr>
          <w:rFonts w:cs="Arial"/>
          <w:szCs w:val="22"/>
        </w:rPr>
        <w:tab/>
      </w:r>
      <w:r w:rsidRPr="002864B6">
        <w:rPr>
          <w:rFonts w:cs="Arial"/>
          <w:szCs w:val="22"/>
        </w:rPr>
        <w:tab/>
        <w:t>Honor Award, New England American College of Sports Medicine</w:t>
      </w:r>
    </w:p>
    <w:p w14:paraId="02D33990"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cs="Arial"/>
          <w:szCs w:val="22"/>
        </w:rPr>
      </w:pPr>
      <w:r w:rsidRPr="002864B6">
        <w:rPr>
          <w:rFonts w:cs="Arial"/>
          <w:szCs w:val="22"/>
        </w:rPr>
        <w:t>1999</w:t>
      </w:r>
      <w:r w:rsidRPr="002864B6">
        <w:rPr>
          <w:rFonts w:cs="Arial"/>
          <w:szCs w:val="22"/>
        </w:rPr>
        <w:tab/>
      </w:r>
      <w:r w:rsidRPr="002864B6">
        <w:rPr>
          <w:rFonts w:cs="Arial"/>
          <w:szCs w:val="22"/>
        </w:rPr>
        <w:tab/>
        <w:t xml:space="preserve">Outstanding Sports/Leisure Professional Award, School of Education Alumni Society, University of Connecticut </w:t>
      </w:r>
    </w:p>
    <w:p w14:paraId="7C53F31E"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2864B6">
        <w:rPr>
          <w:rFonts w:cs="Arial"/>
          <w:szCs w:val="22"/>
        </w:rPr>
        <w:t>1999, 2002</w:t>
      </w:r>
      <w:r w:rsidRPr="002864B6">
        <w:rPr>
          <w:rFonts w:cs="Arial"/>
          <w:szCs w:val="22"/>
        </w:rPr>
        <w:tab/>
        <w:t xml:space="preserve">Teaching Excellence Award, School of Allied Health, University of Connecticut </w:t>
      </w:r>
    </w:p>
    <w:p w14:paraId="3BA2D3BE" w14:textId="77777777" w:rsidR="00E0313C"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2864B6">
        <w:rPr>
          <w:rFonts w:cs="Arial"/>
          <w:szCs w:val="22"/>
        </w:rPr>
        <w:t>2001, 2003</w:t>
      </w:r>
      <w:r w:rsidRPr="002864B6">
        <w:rPr>
          <w:rFonts w:cs="Arial"/>
          <w:szCs w:val="22"/>
        </w:rPr>
        <w:tab/>
        <w:t>Dean’s Research Award, School of Allied Health, University of Connecticut</w:t>
      </w:r>
    </w:p>
    <w:p w14:paraId="70A1E495"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2011</w:t>
      </w:r>
      <w:r>
        <w:rPr>
          <w:rFonts w:ascii="Arial" w:hAnsi="Arial" w:cs="Arial"/>
          <w:sz w:val="22"/>
          <w:szCs w:val="22"/>
        </w:rPr>
        <w:tab/>
        <w:t>Citation Award, American College of Sports Medicine</w:t>
      </w:r>
    </w:p>
    <w:p w14:paraId="0DCB09B0"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2011</w:t>
      </w:r>
      <w:r>
        <w:rPr>
          <w:rFonts w:ascii="Arial" w:hAnsi="Arial" w:cs="Arial"/>
          <w:sz w:val="22"/>
          <w:szCs w:val="22"/>
        </w:rPr>
        <w:tab/>
        <w:t>Fellow, American Heart Association</w:t>
      </w:r>
    </w:p>
    <w:p w14:paraId="413F6B98"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2012</w:t>
      </w:r>
      <w:r>
        <w:rPr>
          <w:rFonts w:ascii="Arial" w:hAnsi="Arial" w:cs="Arial"/>
          <w:sz w:val="22"/>
          <w:szCs w:val="22"/>
        </w:rPr>
        <w:tab/>
        <w:t>ACSM’s Distinguished Leader</w:t>
      </w:r>
    </w:p>
    <w:p w14:paraId="390F8B13"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2013</w:t>
      </w:r>
      <w:r>
        <w:rPr>
          <w:rFonts w:ascii="Arial" w:hAnsi="Arial" w:cs="Arial"/>
          <w:sz w:val="22"/>
          <w:szCs w:val="22"/>
        </w:rPr>
        <w:tab/>
        <w:t xml:space="preserve">Appointed Distinguished Professor, Board of Trustees, </w:t>
      </w:r>
      <w:r w:rsidRPr="009238D4">
        <w:rPr>
          <w:rFonts w:ascii="Arial" w:hAnsi="Arial" w:cs="Arial"/>
          <w:sz w:val="22"/>
          <w:szCs w:val="22"/>
        </w:rPr>
        <w:t>University of Connecticut</w:t>
      </w:r>
    </w:p>
    <w:p w14:paraId="24571E1D"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2015</w:t>
      </w:r>
      <w:r>
        <w:rPr>
          <w:rFonts w:ascii="Arial" w:hAnsi="Arial" w:cs="Arial"/>
          <w:sz w:val="22"/>
          <w:szCs w:val="22"/>
        </w:rPr>
        <w:tab/>
        <w:t>Elected Member, Connecticut Academy of Science and Engineering</w:t>
      </w:r>
    </w:p>
    <w:p w14:paraId="3D2AF994" w14:textId="6B2FB453"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2016</w:t>
      </w:r>
      <w:r>
        <w:rPr>
          <w:rFonts w:ascii="Arial" w:hAnsi="Arial" w:cs="Arial"/>
          <w:sz w:val="22"/>
          <w:szCs w:val="22"/>
        </w:rPr>
        <w:tab/>
        <w:t>Appointed Advisory Committee Member, 2018 Physical Activity Guidelines for Americans</w:t>
      </w:r>
    </w:p>
    <w:p w14:paraId="2025D4F5" w14:textId="1399DF47" w:rsidR="00F4559E" w:rsidRDefault="00F4559E"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2017</w:t>
      </w:r>
      <w:r>
        <w:rPr>
          <w:rFonts w:ascii="Arial" w:hAnsi="Arial" w:cs="Arial"/>
          <w:sz w:val="22"/>
          <w:szCs w:val="22"/>
        </w:rPr>
        <w:tab/>
        <w:t>M</w:t>
      </w:r>
      <w:r w:rsidRPr="00F4559E">
        <w:rPr>
          <w:rFonts w:ascii="Arial" w:hAnsi="Arial" w:cs="Arial"/>
          <w:sz w:val="22"/>
          <w:szCs w:val="22"/>
        </w:rPr>
        <w:t>ember</w:t>
      </w:r>
      <w:r w:rsidR="00C522F2">
        <w:rPr>
          <w:rFonts w:ascii="Arial" w:hAnsi="Arial" w:cs="Arial"/>
          <w:sz w:val="22"/>
          <w:szCs w:val="22"/>
        </w:rPr>
        <w:t>, The W</w:t>
      </w:r>
      <w:r w:rsidRPr="00F4559E">
        <w:rPr>
          <w:rFonts w:ascii="Arial" w:hAnsi="Arial" w:cs="Arial"/>
          <w:sz w:val="22"/>
          <w:szCs w:val="22"/>
        </w:rPr>
        <w:t xml:space="preserve">orking </w:t>
      </w:r>
      <w:r w:rsidR="00C522F2">
        <w:rPr>
          <w:rFonts w:ascii="Arial" w:hAnsi="Arial" w:cs="Arial"/>
          <w:sz w:val="22"/>
          <w:szCs w:val="22"/>
        </w:rPr>
        <w:t>G</w:t>
      </w:r>
      <w:r w:rsidRPr="00F4559E">
        <w:rPr>
          <w:rFonts w:ascii="Arial" w:hAnsi="Arial" w:cs="Arial"/>
          <w:sz w:val="22"/>
          <w:szCs w:val="22"/>
        </w:rPr>
        <w:t>roups of the European Association of Preventive Cardiology (EAPC) and the Council of Hypertension of the European Society of Cardiology (ESC) Position Statement on Exercise and Hypertension</w:t>
      </w:r>
    </w:p>
    <w:p w14:paraId="11177013" w14:textId="4A332474" w:rsidR="00FA5CAE" w:rsidRPr="0018471C" w:rsidRDefault="00FA5CAE" w:rsidP="00E0313C">
      <w:pPr>
        <w:pStyle w:val="Level1"/>
        <w:widowControl/>
        <w:numPr>
          <w:ilvl w:val="0"/>
          <w:numId w:val="0"/>
        </w:numPr>
        <w:tabs>
          <w:tab w:val="left" w:pos="-1440"/>
        </w:tabs>
        <w:ind w:left="1440" w:hanging="1440"/>
        <w:jc w:val="both"/>
        <w:rPr>
          <w:rFonts w:ascii="Arial" w:hAnsi="Arial" w:cs="Arial"/>
          <w:bCs/>
          <w:sz w:val="22"/>
          <w:szCs w:val="22"/>
        </w:rPr>
      </w:pPr>
      <w:r w:rsidRPr="00FA5CAE">
        <w:rPr>
          <w:rFonts w:ascii="Arial" w:hAnsi="Arial" w:cs="Arial"/>
          <w:bCs/>
          <w:sz w:val="22"/>
          <w:szCs w:val="22"/>
        </w:rPr>
        <w:t>2018</w:t>
      </w:r>
      <w:r>
        <w:rPr>
          <w:rFonts w:ascii="Arial" w:hAnsi="Arial" w:cs="Arial"/>
          <w:b/>
          <w:bCs/>
          <w:sz w:val="22"/>
          <w:szCs w:val="22"/>
        </w:rPr>
        <w:tab/>
      </w:r>
      <w:r w:rsidRPr="0018471C">
        <w:rPr>
          <w:rFonts w:ascii="Arial" w:hAnsi="Arial" w:cs="Arial"/>
          <w:bCs/>
          <w:sz w:val="22"/>
          <w:szCs w:val="22"/>
        </w:rPr>
        <w:t>University of Connecticut Faculty Excellence in Teaching Award on the Graduate Level</w:t>
      </w:r>
    </w:p>
    <w:p w14:paraId="270A420B" w14:textId="2874E644" w:rsidR="0018471C" w:rsidRPr="0018471C" w:rsidRDefault="0018471C" w:rsidP="00E0313C">
      <w:pPr>
        <w:pStyle w:val="Level1"/>
        <w:widowControl/>
        <w:numPr>
          <w:ilvl w:val="0"/>
          <w:numId w:val="0"/>
        </w:numPr>
        <w:tabs>
          <w:tab w:val="left" w:pos="-1440"/>
        </w:tabs>
        <w:ind w:left="1440" w:hanging="1440"/>
        <w:jc w:val="both"/>
        <w:rPr>
          <w:rFonts w:ascii="Arial" w:hAnsi="Arial" w:cs="Arial"/>
          <w:bCs/>
          <w:sz w:val="22"/>
          <w:szCs w:val="22"/>
        </w:rPr>
      </w:pPr>
      <w:r w:rsidRPr="0018471C">
        <w:rPr>
          <w:rFonts w:ascii="Arial" w:hAnsi="Arial" w:cs="Arial"/>
          <w:bCs/>
          <w:sz w:val="22"/>
          <w:szCs w:val="22"/>
        </w:rPr>
        <w:t>2019</w:t>
      </w:r>
      <w:r w:rsidRPr="0018471C">
        <w:rPr>
          <w:rFonts w:ascii="Arial" w:hAnsi="Arial" w:cs="Arial"/>
          <w:bCs/>
          <w:sz w:val="22"/>
          <w:szCs w:val="22"/>
        </w:rPr>
        <w:tab/>
        <w:t>UConn-AAUP Excellence Award in Teaching Innovation</w:t>
      </w:r>
    </w:p>
    <w:p w14:paraId="4E6033BE" w14:textId="6D604F0F" w:rsidR="002C51BC" w:rsidRDefault="0018471C" w:rsidP="006A509E">
      <w:pPr>
        <w:pStyle w:val="Level1"/>
        <w:widowControl/>
        <w:numPr>
          <w:ilvl w:val="0"/>
          <w:numId w:val="0"/>
        </w:numPr>
        <w:tabs>
          <w:tab w:val="left" w:pos="-1440"/>
        </w:tabs>
        <w:ind w:left="1440" w:hanging="1440"/>
        <w:jc w:val="both"/>
        <w:rPr>
          <w:rFonts w:ascii="Arial" w:hAnsi="Arial" w:cs="Arial"/>
          <w:bCs/>
          <w:sz w:val="22"/>
          <w:szCs w:val="22"/>
        </w:rPr>
      </w:pPr>
      <w:r w:rsidRPr="0018471C">
        <w:rPr>
          <w:rFonts w:ascii="Arial" w:hAnsi="Arial" w:cs="Arial"/>
          <w:bCs/>
          <w:sz w:val="22"/>
          <w:szCs w:val="22"/>
        </w:rPr>
        <w:t>2019</w:t>
      </w:r>
      <w:r w:rsidRPr="0018471C">
        <w:rPr>
          <w:rFonts w:ascii="Arial" w:hAnsi="Arial" w:cs="Arial"/>
          <w:bCs/>
          <w:sz w:val="22"/>
          <w:szCs w:val="22"/>
        </w:rPr>
        <w:tab/>
        <w:t>Elected Active Fellow in the National Academy of Kinesiology</w:t>
      </w:r>
    </w:p>
    <w:p w14:paraId="22C5DDD3" w14:textId="77777777" w:rsidR="006A509E" w:rsidRPr="00635874" w:rsidRDefault="006A509E" w:rsidP="006A509E">
      <w:pPr>
        <w:pStyle w:val="Level1"/>
        <w:widowControl/>
        <w:numPr>
          <w:ilvl w:val="0"/>
          <w:numId w:val="0"/>
        </w:numPr>
        <w:tabs>
          <w:tab w:val="left" w:pos="-1440"/>
        </w:tabs>
        <w:ind w:left="1440" w:hanging="1440"/>
        <w:jc w:val="both"/>
        <w:rPr>
          <w:rStyle w:val="Strong"/>
          <w:sz w:val="16"/>
          <w:szCs w:val="16"/>
        </w:rPr>
      </w:pPr>
    </w:p>
    <w:p w14:paraId="5BADD417" w14:textId="66D4338F" w:rsidR="002C51BC" w:rsidRDefault="002C51BC" w:rsidP="006A509E">
      <w:pPr>
        <w:pStyle w:val="DataField11pt-Single"/>
        <w:spacing w:line="480" w:lineRule="auto"/>
        <w:rPr>
          <w:rStyle w:val="Strong"/>
          <w:b w:val="0"/>
          <w:bCs w:val="0"/>
        </w:rPr>
      </w:pPr>
      <w:r w:rsidRPr="00A128A0">
        <w:rPr>
          <w:rStyle w:val="Strong"/>
        </w:rPr>
        <w:t>C.</w:t>
      </w:r>
      <w:r w:rsidRPr="00A128A0">
        <w:rPr>
          <w:rStyle w:val="Strong"/>
        </w:rPr>
        <w:tab/>
      </w:r>
      <w:r w:rsidR="009737DC">
        <w:rPr>
          <w:rStyle w:val="Strong"/>
        </w:rPr>
        <w:t xml:space="preserve">Selected Peer-reviewed Publications </w:t>
      </w:r>
      <w:r w:rsidR="009737DC">
        <w:rPr>
          <w:rStyle w:val="Strong"/>
          <w:b w:val="0"/>
          <w:bCs w:val="0"/>
        </w:rPr>
        <w:t xml:space="preserve">(Selected from </w:t>
      </w:r>
      <w:r w:rsidR="00D33973">
        <w:rPr>
          <w:rStyle w:val="Strong"/>
          <w:b w:val="0"/>
          <w:bCs w:val="0"/>
        </w:rPr>
        <w:t>182</w:t>
      </w:r>
      <w:r w:rsidR="009737DC">
        <w:rPr>
          <w:rStyle w:val="Strong"/>
          <w:b w:val="0"/>
          <w:bCs w:val="0"/>
        </w:rPr>
        <w:t xml:space="preserve"> peer-reviewed publications)</w:t>
      </w:r>
    </w:p>
    <w:p w14:paraId="3C1A38FF" w14:textId="3098A37D" w:rsidR="009737DC" w:rsidRDefault="009737DC" w:rsidP="002C51BC">
      <w:pPr>
        <w:pStyle w:val="DataField11pt-Single"/>
        <w:rPr>
          <w:rStyle w:val="Strong"/>
          <w:u w:val="single"/>
        </w:rPr>
      </w:pPr>
      <w:r w:rsidRPr="006A509E">
        <w:rPr>
          <w:rStyle w:val="Strong"/>
          <w:u w:val="single"/>
        </w:rPr>
        <w:t xml:space="preserve">Most relevant </w:t>
      </w:r>
    </w:p>
    <w:p w14:paraId="5666A086" w14:textId="77777777" w:rsidR="00564DBE" w:rsidRPr="006A509E" w:rsidRDefault="00564DBE" w:rsidP="002C51BC">
      <w:pPr>
        <w:pStyle w:val="DataField11pt-Single"/>
        <w:rPr>
          <w:rStyle w:val="Strong"/>
          <w:u w:val="single"/>
        </w:rPr>
      </w:pPr>
    </w:p>
    <w:p w14:paraId="50548756" w14:textId="24090AA0" w:rsidR="00B862FC" w:rsidRPr="006A509E" w:rsidRDefault="00B862FC" w:rsidP="000250ED">
      <w:pPr>
        <w:jc w:val="both"/>
        <w:rPr>
          <w:rFonts w:cs="Arial"/>
          <w:szCs w:val="22"/>
        </w:rPr>
      </w:pPr>
      <w:r>
        <w:rPr>
          <w:bCs/>
        </w:rPr>
        <w:t>1</w:t>
      </w:r>
      <w:r w:rsidRPr="006A509E">
        <w:rPr>
          <w:rFonts w:cs="Arial"/>
          <w:bCs/>
          <w:szCs w:val="22"/>
        </w:rPr>
        <w:t xml:space="preserve">. </w:t>
      </w:r>
      <w:r w:rsidRPr="006A509E">
        <w:rPr>
          <w:rFonts w:cs="Arial"/>
          <w:b/>
          <w:szCs w:val="22"/>
        </w:rPr>
        <w:t>Pescatello LS</w:t>
      </w:r>
      <w:r w:rsidRPr="006A509E">
        <w:rPr>
          <w:rFonts w:cs="Arial"/>
          <w:szCs w:val="22"/>
        </w:rPr>
        <w:t xml:space="preserve">, </w:t>
      </w:r>
      <w:r w:rsidRPr="006A509E">
        <w:rPr>
          <w:rFonts w:cs="Arial"/>
          <w:b/>
          <w:bCs/>
          <w:szCs w:val="22"/>
        </w:rPr>
        <w:t>Guidry MA</w:t>
      </w:r>
      <w:r w:rsidRPr="006A509E">
        <w:rPr>
          <w:rFonts w:cs="Arial"/>
          <w:szCs w:val="22"/>
        </w:rPr>
        <w:t xml:space="preserve">, Blanchard BE, Kerr A, Taylor AW, </w:t>
      </w:r>
      <w:proofErr w:type="spellStart"/>
      <w:r w:rsidRPr="006A509E">
        <w:rPr>
          <w:rFonts w:cs="Arial"/>
          <w:szCs w:val="22"/>
        </w:rPr>
        <w:t>Maresh</w:t>
      </w:r>
      <w:proofErr w:type="spellEnd"/>
      <w:r w:rsidRPr="006A509E">
        <w:rPr>
          <w:rFonts w:cs="Arial"/>
          <w:szCs w:val="22"/>
        </w:rPr>
        <w:t xml:space="preserve"> CM, Rodriguez N, Thompson PD. Exercise intensity alters </w:t>
      </w:r>
      <w:proofErr w:type="spellStart"/>
      <w:r w:rsidRPr="006A509E">
        <w:rPr>
          <w:rFonts w:cs="Arial"/>
          <w:szCs w:val="22"/>
        </w:rPr>
        <w:t>postexercise</w:t>
      </w:r>
      <w:proofErr w:type="spellEnd"/>
      <w:r w:rsidRPr="006A509E">
        <w:rPr>
          <w:rFonts w:cs="Arial"/>
          <w:szCs w:val="22"/>
        </w:rPr>
        <w:t xml:space="preserve"> hypotension. </w:t>
      </w:r>
      <w:r w:rsidRPr="006A509E">
        <w:rPr>
          <w:rFonts w:cs="Arial"/>
          <w:i/>
          <w:szCs w:val="22"/>
        </w:rPr>
        <w:t xml:space="preserve">J </w:t>
      </w:r>
      <w:proofErr w:type="spellStart"/>
      <w:r w:rsidRPr="006A509E">
        <w:rPr>
          <w:rFonts w:cs="Arial"/>
          <w:i/>
          <w:szCs w:val="22"/>
        </w:rPr>
        <w:t>Hypertens</w:t>
      </w:r>
      <w:proofErr w:type="spellEnd"/>
      <w:r w:rsidRPr="006A509E">
        <w:rPr>
          <w:rFonts w:cs="Arial"/>
          <w:szCs w:val="22"/>
        </w:rPr>
        <w:t xml:space="preserve">. 2004;22:1881-8. PMID: 15361758. </w:t>
      </w:r>
    </w:p>
    <w:p w14:paraId="7877FFB0" w14:textId="5F776926" w:rsidR="00B862FC" w:rsidRPr="006A509E" w:rsidRDefault="006A509E" w:rsidP="000250ED">
      <w:pPr>
        <w:jc w:val="both"/>
        <w:rPr>
          <w:rFonts w:cs="Arial"/>
          <w:szCs w:val="22"/>
        </w:rPr>
      </w:pPr>
      <w:r w:rsidRPr="006A509E">
        <w:rPr>
          <w:rFonts w:cs="Arial"/>
          <w:szCs w:val="22"/>
        </w:rPr>
        <w:t xml:space="preserve">2. </w:t>
      </w:r>
      <w:r w:rsidR="00B862FC" w:rsidRPr="006A509E">
        <w:rPr>
          <w:rFonts w:cs="Arial"/>
          <w:szCs w:val="22"/>
        </w:rPr>
        <w:t xml:space="preserve">Blanchard BE, </w:t>
      </w:r>
      <w:proofErr w:type="spellStart"/>
      <w:r w:rsidR="00B862FC" w:rsidRPr="006A509E">
        <w:rPr>
          <w:rFonts w:cs="Arial"/>
          <w:szCs w:val="22"/>
        </w:rPr>
        <w:t>Tsongalis</w:t>
      </w:r>
      <w:proofErr w:type="spellEnd"/>
      <w:r w:rsidR="00B862FC" w:rsidRPr="006A509E">
        <w:rPr>
          <w:rFonts w:cs="Arial"/>
          <w:szCs w:val="22"/>
        </w:rPr>
        <w:t xml:space="preserve"> GJ, </w:t>
      </w:r>
      <w:r w:rsidR="00B862FC" w:rsidRPr="006A509E">
        <w:rPr>
          <w:rFonts w:cs="Arial"/>
          <w:b/>
          <w:bCs/>
          <w:szCs w:val="22"/>
        </w:rPr>
        <w:t>Guidry MA</w:t>
      </w:r>
      <w:r w:rsidR="00B862FC" w:rsidRPr="006A509E">
        <w:rPr>
          <w:rFonts w:cs="Arial"/>
          <w:szCs w:val="22"/>
        </w:rPr>
        <w:t xml:space="preserve">, Labelle LA, Poulin M, Taylor AL, </w:t>
      </w:r>
      <w:proofErr w:type="spellStart"/>
      <w:r w:rsidR="00B862FC" w:rsidRPr="006A509E">
        <w:rPr>
          <w:rFonts w:cs="Arial"/>
          <w:szCs w:val="22"/>
        </w:rPr>
        <w:t>Maresh</w:t>
      </w:r>
      <w:proofErr w:type="spellEnd"/>
      <w:r w:rsidR="00B862FC" w:rsidRPr="006A509E">
        <w:rPr>
          <w:rFonts w:cs="Arial"/>
          <w:szCs w:val="22"/>
        </w:rPr>
        <w:t xml:space="preserve"> CM, Devaney J, Thompson PD, </w:t>
      </w:r>
      <w:r w:rsidR="00B862FC" w:rsidRPr="006A509E">
        <w:rPr>
          <w:rFonts w:cs="Arial"/>
          <w:b/>
          <w:szCs w:val="22"/>
        </w:rPr>
        <w:t>Pescatello LS</w:t>
      </w:r>
      <w:r w:rsidR="00B862FC" w:rsidRPr="006A509E">
        <w:rPr>
          <w:rFonts w:cs="Arial"/>
          <w:szCs w:val="22"/>
        </w:rPr>
        <w:t>. RAAS polymorphisms alter the acute blood pressure response to dynamic exercise.</w:t>
      </w:r>
      <w:r w:rsidR="00B862FC" w:rsidRPr="006A509E">
        <w:rPr>
          <w:rFonts w:cs="Arial"/>
          <w:i/>
          <w:szCs w:val="22"/>
        </w:rPr>
        <w:t xml:space="preserve"> Eur J Appl Physiol</w:t>
      </w:r>
      <w:r w:rsidR="00B862FC" w:rsidRPr="006A509E">
        <w:rPr>
          <w:rFonts w:cs="Arial"/>
          <w:szCs w:val="22"/>
        </w:rPr>
        <w:t>. 2006;97:26-33. PMID: 16468060.</w:t>
      </w:r>
    </w:p>
    <w:p w14:paraId="0CE600D4" w14:textId="2911D5DA" w:rsidR="000250ED" w:rsidRPr="006A509E" w:rsidRDefault="006A509E" w:rsidP="000250ED">
      <w:pPr>
        <w:jc w:val="both"/>
        <w:rPr>
          <w:rFonts w:cs="Arial"/>
          <w:szCs w:val="22"/>
        </w:rPr>
      </w:pPr>
      <w:r w:rsidRPr="006A509E">
        <w:rPr>
          <w:rFonts w:cs="Arial"/>
          <w:bCs/>
          <w:szCs w:val="22"/>
        </w:rPr>
        <w:t>3</w:t>
      </w:r>
      <w:r w:rsidR="00B862FC" w:rsidRPr="006A509E">
        <w:rPr>
          <w:rFonts w:cs="Arial"/>
          <w:bCs/>
          <w:szCs w:val="22"/>
        </w:rPr>
        <w:t xml:space="preserve">. </w:t>
      </w:r>
      <w:r w:rsidR="000250ED" w:rsidRPr="006A509E">
        <w:rPr>
          <w:rFonts w:cs="Arial"/>
          <w:b/>
          <w:szCs w:val="22"/>
        </w:rPr>
        <w:t>Pescatello LS</w:t>
      </w:r>
      <w:r w:rsidR="000250ED" w:rsidRPr="006A509E">
        <w:rPr>
          <w:rFonts w:cs="Arial"/>
          <w:szCs w:val="22"/>
        </w:rPr>
        <w:t xml:space="preserve"> (ed), Arena R, Riebe DW, Thompson PD (assoc. eds.)</w:t>
      </w:r>
      <w:r w:rsidR="000250ED" w:rsidRPr="006A509E">
        <w:rPr>
          <w:rFonts w:cs="Arial"/>
          <w:i/>
          <w:szCs w:val="22"/>
        </w:rPr>
        <w:t xml:space="preserve"> ACSM’s guidelines for exercise testing and prescription</w:t>
      </w:r>
      <w:r w:rsidR="000250ED" w:rsidRPr="006A509E">
        <w:rPr>
          <w:rFonts w:cs="Arial"/>
          <w:szCs w:val="22"/>
        </w:rPr>
        <w:t>. 9</w:t>
      </w:r>
      <w:r w:rsidR="000250ED" w:rsidRPr="006A509E">
        <w:rPr>
          <w:rFonts w:cs="Arial"/>
          <w:szCs w:val="22"/>
          <w:vertAlign w:val="superscript"/>
        </w:rPr>
        <w:t>th</w:t>
      </w:r>
      <w:r w:rsidR="000250ED" w:rsidRPr="006A509E">
        <w:rPr>
          <w:rFonts w:cs="Arial"/>
          <w:szCs w:val="22"/>
        </w:rPr>
        <w:t xml:space="preserve"> ed. Baltimore, ML: Lippincott Williams &amp; Wilkins; 2013 ISBN 978-1-60913-605-5.</w:t>
      </w:r>
    </w:p>
    <w:p w14:paraId="5FD2EA4A" w14:textId="0E692909" w:rsidR="000250ED" w:rsidRPr="006A509E" w:rsidRDefault="006A509E" w:rsidP="000250ED">
      <w:pPr>
        <w:jc w:val="both"/>
        <w:rPr>
          <w:rFonts w:cs="Arial"/>
          <w:szCs w:val="22"/>
        </w:rPr>
      </w:pPr>
      <w:r w:rsidRPr="006A509E">
        <w:rPr>
          <w:rFonts w:cs="Arial"/>
          <w:szCs w:val="22"/>
        </w:rPr>
        <w:t>4</w:t>
      </w:r>
      <w:r w:rsidR="000250ED" w:rsidRPr="006A509E">
        <w:rPr>
          <w:rFonts w:cs="Arial"/>
          <w:szCs w:val="22"/>
        </w:rPr>
        <w:t xml:space="preserve">. Riebe D, Franklin B, Thompson PD, Garber CE, Whitefield GP, Magal M, </w:t>
      </w:r>
      <w:r w:rsidR="000250ED" w:rsidRPr="006A509E">
        <w:rPr>
          <w:rFonts w:cs="Arial"/>
          <w:b/>
          <w:szCs w:val="22"/>
        </w:rPr>
        <w:t>Pescatello LS</w:t>
      </w:r>
      <w:r w:rsidR="000250ED" w:rsidRPr="006A509E">
        <w:rPr>
          <w:rFonts w:cs="Arial"/>
          <w:szCs w:val="22"/>
        </w:rPr>
        <w:t xml:space="preserve">. Updating the American College of Sports Medicine’s recommendations for exercise preparticipation health screening.  </w:t>
      </w:r>
      <w:r w:rsidR="000250ED" w:rsidRPr="006A509E">
        <w:rPr>
          <w:rFonts w:cs="Arial"/>
          <w:i/>
          <w:szCs w:val="22"/>
        </w:rPr>
        <w:t xml:space="preserve">Med Sci Sports </w:t>
      </w:r>
      <w:proofErr w:type="spellStart"/>
      <w:r w:rsidR="000250ED" w:rsidRPr="006A509E">
        <w:rPr>
          <w:rFonts w:cs="Arial"/>
          <w:i/>
          <w:szCs w:val="22"/>
        </w:rPr>
        <w:t>Exerc</w:t>
      </w:r>
      <w:proofErr w:type="spellEnd"/>
      <w:r w:rsidR="000250ED" w:rsidRPr="006A509E">
        <w:rPr>
          <w:rFonts w:cs="Arial"/>
          <w:i/>
          <w:szCs w:val="22"/>
        </w:rPr>
        <w:t>.</w:t>
      </w:r>
      <w:r w:rsidR="000250ED" w:rsidRPr="006A509E">
        <w:rPr>
          <w:rFonts w:cs="Arial"/>
          <w:szCs w:val="22"/>
        </w:rPr>
        <w:t xml:space="preserve"> 2015 Nov;47:2473-9. </w:t>
      </w:r>
      <w:proofErr w:type="spellStart"/>
      <w:r w:rsidR="000250ED" w:rsidRPr="006A509E">
        <w:rPr>
          <w:rFonts w:cs="Arial"/>
          <w:szCs w:val="22"/>
        </w:rPr>
        <w:t>doi</w:t>
      </w:r>
      <w:proofErr w:type="spellEnd"/>
      <w:r w:rsidR="000250ED" w:rsidRPr="006A509E">
        <w:rPr>
          <w:rFonts w:cs="Arial"/>
          <w:szCs w:val="22"/>
        </w:rPr>
        <w:t>: 10.1249/MSS.0000000000000664. PMID: 26473759.</w:t>
      </w:r>
    </w:p>
    <w:p w14:paraId="781E175A" w14:textId="6784F9A3" w:rsidR="00B862FC" w:rsidRPr="006A509E" w:rsidRDefault="006A509E" w:rsidP="009737DC">
      <w:pPr>
        <w:jc w:val="both"/>
        <w:rPr>
          <w:rFonts w:eastAsia="Cambria" w:cs="Arial"/>
          <w:szCs w:val="22"/>
        </w:rPr>
      </w:pPr>
      <w:r w:rsidRPr="006A509E">
        <w:rPr>
          <w:rFonts w:eastAsia="Cambria" w:cs="Arial"/>
          <w:bCs/>
          <w:szCs w:val="22"/>
        </w:rPr>
        <w:t xml:space="preserve">5. </w:t>
      </w:r>
      <w:r w:rsidRPr="006A509E">
        <w:rPr>
          <w:rFonts w:eastAsia="Cambria" w:cs="Arial"/>
          <w:b/>
          <w:szCs w:val="22"/>
        </w:rPr>
        <w:t>W</w:t>
      </w:r>
      <w:r w:rsidR="000250ED" w:rsidRPr="006A509E">
        <w:rPr>
          <w:rFonts w:eastAsia="Cambria" w:cs="Arial"/>
          <w:b/>
          <w:szCs w:val="22"/>
        </w:rPr>
        <w:t>u Y</w:t>
      </w:r>
      <w:r w:rsidR="000250ED" w:rsidRPr="006A509E">
        <w:rPr>
          <w:rFonts w:eastAsia="Cambria" w:cs="Arial"/>
          <w:szCs w:val="22"/>
        </w:rPr>
        <w:t>,</w:t>
      </w:r>
      <w:r w:rsidR="000250ED" w:rsidRPr="006A509E">
        <w:rPr>
          <w:rFonts w:eastAsia="Cambria" w:cs="Arial"/>
          <w:b/>
          <w:szCs w:val="22"/>
        </w:rPr>
        <w:t xml:space="preserve"> </w:t>
      </w:r>
      <w:r w:rsidR="000250ED" w:rsidRPr="006A509E">
        <w:rPr>
          <w:rFonts w:eastAsia="Cambria" w:cs="Arial"/>
          <w:szCs w:val="22"/>
        </w:rPr>
        <w:t xml:space="preserve">MacDonald HV, </w:t>
      </w:r>
      <w:r w:rsidR="000250ED" w:rsidRPr="006A509E">
        <w:rPr>
          <w:rFonts w:eastAsia="Cambria" w:cs="Arial"/>
          <w:b/>
          <w:szCs w:val="22"/>
        </w:rPr>
        <w:t>Pescatello LS</w:t>
      </w:r>
      <w:r w:rsidR="000250ED" w:rsidRPr="006A509E">
        <w:rPr>
          <w:rFonts w:eastAsia="Cambria" w:cs="Arial"/>
          <w:szCs w:val="22"/>
        </w:rPr>
        <w:t xml:space="preserve">. Evaluating exercise prescription and instructional methods used in tai chi studies aimed at improving balance in older adults: A systematic review. </w:t>
      </w:r>
      <w:r w:rsidR="000250ED" w:rsidRPr="006A509E">
        <w:rPr>
          <w:rFonts w:eastAsia="Cambria" w:cs="Arial"/>
          <w:i/>
          <w:szCs w:val="22"/>
        </w:rPr>
        <w:t xml:space="preserve">J Am </w:t>
      </w:r>
      <w:proofErr w:type="spellStart"/>
      <w:r w:rsidR="000250ED" w:rsidRPr="006A509E">
        <w:rPr>
          <w:rFonts w:eastAsia="Cambria" w:cs="Arial"/>
          <w:i/>
          <w:szCs w:val="22"/>
        </w:rPr>
        <w:t>Geriatr</w:t>
      </w:r>
      <w:proofErr w:type="spellEnd"/>
      <w:r w:rsidR="000250ED" w:rsidRPr="006A509E">
        <w:rPr>
          <w:rFonts w:eastAsia="Cambria" w:cs="Arial"/>
          <w:i/>
          <w:szCs w:val="22"/>
        </w:rPr>
        <w:t xml:space="preserve"> Soc</w:t>
      </w:r>
      <w:r w:rsidR="000250ED" w:rsidRPr="006A509E">
        <w:rPr>
          <w:rFonts w:eastAsia="Cambria" w:cs="Arial"/>
          <w:szCs w:val="22"/>
        </w:rPr>
        <w:t xml:space="preserve">. 2016. </w:t>
      </w:r>
      <w:proofErr w:type="spellStart"/>
      <w:r w:rsidR="000250ED" w:rsidRPr="006A509E">
        <w:rPr>
          <w:rFonts w:eastAsia="Cambria" w:cs="Arial"/>
          <w:szCs w:val="22"/>
        </w:rPr>
        <w:t>doi</w:t>
      </w:r>
      <w:proofErr w:type="spellEnd"/>
      <w:r w:rsidR="000250ED" w:rsidRPr="006A509E">
        <w:rPr>
          <w:rFonts w:eastAsia="Cambria" w:cs="Arial"/>
          <w:szCs w:val="22"/>
        </w:rPr>
        <w:t>: 10.1111/jgs.14242 [</w:t>
      </w:r>
      <w:proofErr w:type="spellStart"/>
      <w:r w:rsidR="000250ED" w:rsidRPr="006A509E">
        <w:rPr>
          <w:rFonts w:eastAsia="Cambria" w:cs="Arial"/>
          <w:szCs w:val="22"/>
        </w:rPr>
        <w:t>doi</w:t>
      </w:r>
      <w:proofErr w:type="spellEnd"/>
      <w:r w:rsidR="000250ED" w:rsidRPr="006A509E">
        <w:rPr>
          <w:rFonts w:eastAsia="Cambria" w:cs="Arial"/>
          <w:szCs w:val="22"/>
        </w:rPr>
        <w:t>].</w:t>
      </w:r>
    </w:p>
    <w:p w14:paraId="064F863A" w14:textId="77777777" w:rsidR="006A509E" w:rsidRPr="006A509E" w:rsidRDefault="006A509E" w:rsidP="009737DC">
      <w:pPr>
        <w:jc w:val="both"/>
        <w:rPr>
          <w:rFonts w:cs="Arial"/>
          <w:szCs w:val="22"/>
        </w:rPr>
      </w:pPr>
      <w:r w:rsidRPr="006A509E">
        <w:rPr>
          <w:rFonts w:cs="Arial"/>
          <w:szCs w:val="22"/>
        </w:rPr>
        <w:t xml:space="preserve">6. </w:t>
      </w:r>
      <w:r w:rsidR="000250ED" w:rsidRPr="006A509E">
        <w:rPr>
          <w:rFonts w:cs="Arial"/>
          <w:b/>
          <w:bCs/>
          <w:szCs w:val="22"/>
        </w:rPr>
        <w:t>Panza GA</w:t>
      </w:r>
      <w:r w:rsidR="000250ED" w:rsidRPr="006A509E">
        <w:rPr>
          <w:rFonts w:cs="Arial"/>
          <w:szCs w:val="22"/>
        </w:rPr>
        <w:t xml:space="preserve">, Taylor BA, Thompson PD, White CM, </w:t>
      </w:r>
      <w:r w:rsidR="000250ED" w:rsidRPr="006A509E">
        <w:rPr>
          <w:rFonts w:cs="Arial"/>
          <w:b/>
          <w:szCs w:val="22"/>
        </w:rPr>
        <w:t>Pescatello LS</w:t>
      </w:r>
      <w:r w:rsidR="000250ED" w:rsidRPr="006A509E">
        <w:rPr>
          <w:rFonts w:cs="Arial"/>
          <w:szCs w:val="22"/>
        </w:rPr>
        <w:t xml:space="preserve">. Physical activity intensity and subjective well-being in healthy adults. </w:t>
      </w:r>
      <w:r w:rsidR="000250ED" w:rsidRPr="006A509E">
        <w:rPr>
          <w:rFonts w:cs="Arial"/>
          <w:i/>
          <w:szCs w:val="22"/>
        </w:rPr>
        <w:t>J Health Psychol</w:t>
      </w:r>
      <w:r w:rsidR="000250ED" w:rsidRPr="006A509E">
        <w:rPr>
          <w:rFonts w:cs="Arial"/>
          <w:szCs w:val="22"/>
        </w:rPr>
        <w:t xml:space="preserve"> 2017;35: 291-299. </w:t>
      </w:r>
      <w:proofErr w:type="spellStart"/>
      <w:r w:rsidR="000250ED" w:rsidRPr="006A509E">
        <w:rPr>
          <w:rFonts w:cs="Arial"/>
          <w:szCs w:val="22"/>
        </w:rPr>
        <w:t>doi</w:t>
      </w:r>
      <w:proofErr w:type="spellEnd"/>
      <w:r w:rsidR="000250ED" w:rsidRPr="006A509E">
        <w:rPr>
          <w:rFonts w:cs="Arial"/>
          <w:szCs w:val="22"/>
        </w:rPr>
        <w:t xml:space="preserve">: 10.1177/1359105317691589. PMID: 28810402. </w:t>
      </w:r>
    </w:p>
    <w:p w14:paraId="0DF1B0FF" w14:textId="02BB5261" w:rsidR="00B862FC" w:rsidRPr="006A509E" w:rsidRDefault="006A509E" w:rsidP="009737DC">
      <w:pPr>
        <w:jc w:val="both"/>
        <w:rPr>
          <w:rFonts w:cs="Arial"/>
          <w:szCs w:val="22"/>
        </w:rPr>
      </w:pPr>
      <w:r w:rsidRPr="006A509E">
        <w:rPr>
          <w:rFonts w:cs="Arial"/>
          <w:szCs w:val="22"/>
        </w:rPr>
        <w:t xml:space="preserve">7. </w:t>
      </w:r>
      <w:r w:rsidR="000250ED" w:rsidRPr="006A509E">
        <w:rPr>
          <w:rFonts w:cs="Arial"/>
          <w:b/>
          <w:bCs/>
          <w:szCs w:val="22"/>
        </w:rPr>
        <w:t>Panza GA</w:t>
      </w:r>
      <w:r w:rsidR="000250ED" w:rsidRPr="006A509E">
        <w:rPr>
          <w:rFonts w:cs="Arial"/>
          <w:szCs w:val="22"/>
        </w:rPr>
        <w:t xml:space="preserve">, Taylor BA, MacDonald HV, Johnson BT, Zaleski AL, Livingston J, Thompson PD, </w:t>
      </w:r>
      <w:r w:rsidR="000250ED" w:rsidRPr="006A509E">
        <w:rPr>
          <w:rFonts w:cs="Arial"/>
          <w:b/>
          <w:szCs w:val="22"/>
        </w:rPr>
        <w:t>Pescatello LS</w:t>
      </w:r>
      <w:r w:rsidR="000250ED" w:rsidRPr="006A509E">
        <w:rPr>
          <w:rFonts w:cs="Arial"/>
          <w:szCs w:val="22"/>
        </w:rPr>
        <w:t xml:space="preserve">. Can exercise improve cognitive symptoms of Alzheimer's disease? </w:t>
      </w:r>
      <w:r w:rsidR="000250ED" w:rsidRPr="006A509E">
        <w:rPr>
          <w:rFonts w:cs="Arial"/>
          <w:i/>
          <w:szCs w:val="22"/>
        </w:rPr>
        <w:t xml:space="preserve">J Am </w:t>
      </w:r>
      <w:proofErr w:type="spellStart"/>
      <w:r w:rsidR="000250ED" w:rsidRPr="006A509E">
        <w:rPr>
          <w:rFonts w:cs="Arial"/>
          <w:i/>
          <w:szCs w:val="22"/>
        </w:rPr>
        <w:t>Geriatr</w:t>
      </w:r>
      <w:proofErr w:type="spellEnd"/>
      <w:r w:rsidR="000250ED" w:rsidRPr="006A509E">
        <w:rPr>
          <w:rFonts w:cs="Arial"/>
          <w:i/>
          <w:szCs w:val="22"/>
        </w:rPr>
        <w:t xml:space="preserve"> Soc</w:t>
      </w:r>
      <w:r w:rsidR="000250ED" w:rsidRPr="006A509E">
        <w:rPr>
          <w:rFonts w:cs="Arial"/>
          <w:szCs w:val="22"/>
        </w:rPr>
        <w:t xml:space="preserve">. 2018, 66(3), pp.487-495. </w:t>
      </w:r>
      <w:proofErr w:type="spellStart"/>
      <w:r w:rsidR="000250ED" w:rsidRPr="006A509E">
        <w:rPr>
          <w:rFonts w:cs="Arial"/>
          <w:szCs w:val="22"/>
        </w:rPr>
        <w:t>doi</w:t>
      </w:r>
      <w:proofErr w:type="spellEnd"/>
      <w:r w:rsidR="000250ED" w:rsidRPr="006A509E">
        <w:rPr>
          <w:rFonts w:cs="Arial"/>
          <w:szCs w:val="22"/>
        </w:rPr>
        <w:t>: 10.1111/jgs.15241. PMID: 29363108.</w:t>
      </w:r>
    </w:p>
    <w:p w14:paraId="7417E30A" w14:textId="688DC4D7" w:rsidR="00B862FC" w:rsidRPr="006A509E" w:rsidRDefault="006A509E" w:rsidP="00B862FC">
      <w:pPr>
        <w:pStyle w:val="details"/>
        <w:spacing w:before="0" w:beforeAutospacing="0" w:after="0" w:afterAutospacing="0"/>
        <w:jc w:val="both"/>
        <w:rPr>
          <w:rFonts w:ascii="Arial" w:hAnsi="Arial" w:cs="Arial"/>
          <w:sz w:val="22"/>
          <w:szCs w:val="22"/>
        </w:rPr>
      </w:pPr>
      <w:r w:rsidRPr="006A509E">
        <w:rPr>
          <w:rFonts w:ascii="Arial" w:hAnsi="Arial" w:cs="Arial"/>
          <w:color w:val="000000"/>
          <w:sz w:val="22"/>
          <w:szCs w:val="22"/>
        </w:rPr>
        <w:t xml:space="preserve">8. </w:t>
      </w:r>
      <w:r w:rsidR="00B862FC" w:rsidRPr="006A509E">
        <w:rPr>
          <w:rFonts w:ascii="Arial" w:hAnsi="Arial" w:cs="Arial"/>
          <w:color w:val="000000"/>
          <w:sz w:val="22"/>
          <w:szCs w:val="22"/>
        </w:rPr>
        <w:t>Jakicic JM,</w:t>
      </w:r>
      <w:r w:rsidR="00B862FC" w:rsidRPr="006A509E">
        <w:rPr>
          <w:rFonts w:ascii="Arial" w:hAnsi="Arial" w:cs="Arial"/>
          <w:b/>
          <w:sz w:val="22"/>
          <w:szCs w:val="22"/>
        </w:rPr>
        <w:t xml:space="preserve"> </w:t>
      </w:r>
      <w:r w:rsidR="00B862FC" w:rsidRPr="006A509E">
        <w:rPr>
          <w:rFonts w:ascii="Arial" w:hAnsi="Arial" w:cs="Arial"/>
          <w:sz w:val="22"/>
          <w:szCs w:val="22"/>
        </w:rPr>
        <w:t>Powell</w:t>
      </w:r>
      <w:r w:rsidRPr="006A509E">
        <w:rPr>
          <w:rFonts w:ascii="Arial" w:hAnsi="Arial" w:cs="Arial"/>
          <w:sz w:val="22"/>
          <w:szCs w:val="22"/>
        </w:rPr>
        <w:t xml:space="preserve"> KE</w:t>
      </w:r>
      <w:r w:rsidR="00B862FC" w:rsidRPr="006A509E">
        <w:rPr>
          <w:rFonts w:ascii="Arial" w:hAnsi="Arial" w:cs="Arial"/>
          <w:sz w:val="22"/>
          <w:szCs w:val="22"/>
        </w:rPr>
        <w:t>, Campbell</w:t>
      </w:r>
      <w:r w:rsidRPr="006A509E">
        <w:rPr>
          <w:rFonts w:ascii="Arial" w:hAnsi="Arial" w:cs="Arial"/>
          <w:sz w:val="22"/>
          <w:szCs w:val="22"/>
        </w:rPr>
        <w:t xml:space="preserve"> WW</w:t>
      </w:r>
      <w:r w:rsidR="00B862FC" w:rsidRPr="006A509E">
        <w:rPr>
          <w:rFonts w:ascii="Arial" w:hAnsi="Arial" w:cs="Arial"/>
          <w:sz w:val="22"/>
          <w:szCs w:val="22"/>
        </w:rPr>
        <w:t xml:space="preserve">, </w:t>
      </w:r>
      <w:r w:rsidR="00B862FC" w:rsidRPr="006A509E">
        <w:rPr>
          <w:rFonts w:ascii="Arial" w:hAnsi="Arial" w:cs="Arial"/>
          <w:color w:val="000000"/>
          <w:sz w:val="22"/>
          <w:szCs w:val="22"/>
        </w:rPr>
        <w:t>DiPietro</w:t>
      </w:r>
      <w:r w:rsidRPr="006A509E">
        <w:rPr>
          <w:rFonts w:ascii="Arial" w:hAnsi="Arial" w:cs="Arial"/>
          <w:color w:val="000000"/>
          <w:sz w:val="22"/>
          <w:szCs w:val="22"/>
        </w:rPr>
        <w:t xml:space="preserve"> L</w:t>
      </w:r>
      <w:r w:rsidR="00B862FC" w:rsidRPr="006A509E">
        <w:rPr>
          <w:rFonts w:ascii="Arial" w:hAnsi="Arial" w:cs="Arial"/>
          <w:color w:val="000000"/>
          <w:sz w:val="22"/>
          <w:szCs w:val="22"/>
        </w:rPr>
        <w:t xml:space="preserve">, </w:t>
      </w:r>
      <w:r w:rsidR="00B862FC" w:rsidRPr="006A509E">
        <w:rPr>
          <w:rFonts w:ascii="Arial" w:hAnsi="Arial" w:cs="Arial"/>
          <w:sz w:val="22"/>
          <w:szCs w:val="22"/>
        </w:rPr>
        <w:t>Pate</w:t>
      </w:r>
      <w:r w:rsidRPr="006A509E">
        <w:rPr>
          <w:rFonts w:ascii="Arial" w:hAnsi="Arial" w:cs="Arial"/>
          <w:sz w:val="22"/>
          <w:szCs w:val="22"/>
        </w:rPr>
        <w:t xml:space="preserve"> RR</w:t>
      </w:r>
      <w:r w:rsidR="00B862FC" w:rsidRPr="006A509E">
        <w:rPr>
          <w:rFonts w:ascii="Arial" w:hAnsi="Arial" w:cs="Arial"/>
          <w:sz w:val="22"/>
          <w:szCs w:val="22"/>
        </w:rPr>
        <w:t xml:space="preserve">, </w:t>
      </w:r>
      <w:r w:rsidR="00B862FC" w:rsidRPr="006A509E">
        <w:rPr>
          <w:rFonts w:ascii="Arial" w:hAnsi="Arial" w:cs="Arial"/>
          <w:b/>
          <w:sz w:val="22"/>
          <w:szCs w:val="22"/>
        </w:rPr>
        <w:t>Pescatello LS</w:t>
      </w:r>
      <w:r w:rsidR="00B862FC" w:rsidRPr="006A509E">
        <w:rPr>
          <w:rFonts w:ascii="Arial" w:hAnsi="Arial" w:cs="Arial"/>
          <w:sz w:val="22"/>
          <w:szCs w:val="22"/>
        </w:rPr>
        <w:t>, Collins</w:t>
      </w:r>
      <w:r w:rsidRPr="006A509E">
        <w:rPr>
          <w:rFonts w:ascii="Arial" w:hAnsi="Arial" w:cs="Arial"/>
          <w:sz w:val="22"/>
          <w:szCs w:val="22"/>
        </w:rPr>
        <w:t xml:space="preserve"> KA</w:t>
      </w:r>
      <w:r w:rsidR="00B862FC" w:rsidRPr="006A509E">
        <w:rPr>
          <w:rFonts w:ascii="Arial" w:hAnsi="Arial" w:cs="Arial"/>
          <w:sz w:val="22"/>
          <w:szCs w:val="22"/>
        </w:rPr>
        <w:t>, Bloodgood</w:t>
      </w:r>
      <w:r w:rsidRPr="006A509E">
        <w:rPr>
          <w:rFonts w:ascii="Arial" w:hAnsi="Arial" w:cs="Arial"/>
          <w:sz w:val="22"/>
          <w:szCs w:val="22"/>
        </w:rPr>
        <w:t xml:space="preserve"> B</w:t>
      </w:r>
      <w:r w:rsidR="00B862FC" w:rsidRPr="006A509E">
        <w:rPr>
          <w:rFonts w:ascii="Arial" w:hAnsi="Arial" w:cs="Arial"/>
          <w:sz w:val="22"/>
          <w:szCs w:val="22"/>
        </w:rPr>
        <w:t>, and Piercy</w:t>
      </w:r>
      <w:r w:rsidRPr="006A509E">
        <w:rPr>
          <w:rFonts w:ascii="Arial" w:hAnsi="Arial" w:cs="Arial"/>
          <w:sz w:val="22"/>
          <w:szCs w:val="22"/>
        </w:rPr>
        <w:t xml:space="preserve"> K</w:t>
      </w:r>
      <w:r w:rsidR="00B862FC" w:rsidRPr="006A509E">
        <w:rPr>
          <w:rFonts w:ascii="Arial" w:hAnsi="Arial" w:cs="Arial"/>
          <w:sz w:val="22"/>
          <w:szCs w:val="22"/>
        </w:rPr>
        <w:t xml:space="preserve">, for the 2018 Physical Activity Guidelines Advisory Committee.  Physical activity and the prevention of </w:t>
      </w:r>
      <w:r w:rsidR="00B862FC" w:rsidRPr="006A509E">
        <w:rPr>
          <w:rFonts w:ascii="Arial" w:hAnsi="Arial" w:cs="Arial"/>
          <w:sz w:val="22"/>
          <w:szCs w:val="22"/>
        </w:rPr>
        <w:lastRenderedPageBreak/>
        <w:t xml:space="preserve">weight gain:  A systematic review. On Behalf of the 2018 Physical Activity Guidelines Advisory Committee.  </w:t>
      </w:r>
      <w:r w:rsidR="00B862FC" w:rsidRPr="006A509E">
        <w:rPr>
          <w:rFonts w:ascii="Arial" w:hAnsi="Arial" w:cs="Arial"/>
          <w:i/>
          <w:sz w:val="22"/>
          <w:szCs w:val="22"/>
        </w:rPr>
        <w:t xml:space="preserve">Med Sci Sports </w:t>
      </w:r>
      <w:proofErr w:type="spellStart"/>
      <w:r w:rsidR="00B862FC" w:rsidRPr="006A509E">
        <w:rPr>
          <w:rFonts w:ascii="Arial" w:hAnsi="Arial" w:cs="Arial"/>
          <w:i/>
          <w:sz w:val="22"/>
          <w:szCs w:val="22"/>
        </w:rPr>
        <w:t>Exerc</w:t>
      </w:r>
      <w:proofErr w:type="spellEnd"/>
      <w:r w:rsidR="00B862FC" w:rsidRPr="006A509E">
        <w:rPr>
          <w:rFonts w:ascii="Arial" w:hAnsi="Arial" w:cs="Arial"/>
          <w:sz w:val="22"/>
          <w:szCs w:val="22"/>
        </w:rPr>
        <w:t xml:space="preserve"> 2019 Jun;51(6):1262-1269. </w:t>
      </w:r>
      <w:proofErr w:type="spellStart"/>
      <w:r w:rsidR="00B862FC" w:rsidRPr="006A509E">
        <w:rPr>
          <w:rFonts w:ascii="Arial" w:hAnsi="Arial" w:cs="Arial"/>
          <w:sz w:val="22"/>
          <w:szCs w:val="22"/>
        </w:rPr>
        <w:t>doi</w:t>
      </w:r>
      <w:proofErr w:type="spellEnd"/>
      <w:r w:rsidR="00B862FC" w:rsidRPr="006A509E">
        <w:rPr>
          <w:rFonts w:ascii="Arial" w:hAnsi="Arial" w:cs="Arial"/>
          <w:sz w:val="22"/>
          <w:szCs w:val="22"/>
        </w:rPr>
        <w:t xml:space="preserve">: 10.1249/MSS.0000000000001938. PMID: 31095083. </w:t>
      </w:r>
    </w:p>
    <w:p w14:paraId="2FD763CF" w14:textId="101D302D" w:rsidR="00B862FC" w:rsidRPr="006A509E" w:rsidRDefault="006A509E" w:rsidP="00B862FC">
      <w:pPr>
        <w:pStyle w:val="details"/>
        <w:spacing w:before="0" w:beforeAutospacing="0" w:after="0" w:afterAutospacing="0"/>
        <w:jc w:val="both"/>
        <w:rPr>
          <w:rFonts w:ascii="Arial" w:hAnsi="Arial" w:cs="Arial"/>
          <w:color w:val="000000"/>
          <w:sz w:val="22"/>
          <w:szCs w:val="22"/>
          <w:shd w:val="clear" w:color="auto" w:fill="FFFFFF"/>
        </w:rPr>
      </w:pPr>
      <w:r w:rsidRPr="006A509E">
        <w:rPr>
          <w:rFonts w:ascii="Arial" w:hAnsi="Arial" w:cs="Arial"/>
          <w:sz w:val="22"/>
          <w:szCs w:val="22"/>
        </w:rPr>
        <w:t xml:space="preserve">9. </w:t>
      </w:r>
      <w:r w:rsidR="00B862FC" w:rsidRPr="006A509E">
        <w:rPr>
          <w:rFonts w:ascii="Arial" w:hAnsi="Arial" w:cs="Arial"/>
          <w:sz w:val="22"/>
          <w:szCs w:val="22"/>
        </w:rPr>
        <w:t>McTiernan A, Bloodgood</w:t>
      </w:r>
      <w:r w:rsidRPr="006A509E">
        <w:rPr>
          <w:rFonts w:ascii="Arial" w:hAnsi="Arial" w:cs="Arial"/>
          <w:sz w:val="22"/>
          <w:szCs w:val="22"/>
        </w:rPr>
        <w:t xml:space="preserve"> B</w:t>
      </w:r>
      <w:r w:rsidR="00B862FC" w:rsidRPr="006A509E">
        <w:rPr>
          <w:rFonts w:ascii="Arial" w:hAnsi="Arial" w:cs="Arial"/>
          <w:sz w:val="22"/>
          <w:szCs w:val="22"/>
        </w:rPr>
        <w:t>, Buchner</w:t>
      </w:r>
      <w:r w:rsidRPr="006A509E">
        <w:rPr>
          <w:rFonts w:ascii="Arial" w:hAnsi="Arial" w:cs="Arial"/>
          <w:sz w:val="22"/>
          <w:szCs w:val="22"/>
        </w:rPr>
        <w:t xml:space="preserve"> DM</w:t>
      </w:r>
      <w:r w:rsidR="00B862FC" w:rsidRPr="006A509E">
        <w:rPr>
          <w:rFonts w:ascii="Arial" w:hAnsi="Arial" w:cs="Arial"/>
          <w:sz w:val="22"/>
          <w:szCs w:val="22"/>
        </w:rPr>
        <w:t>, Friedenreich</w:t>
      </w:r>
      <w:r w:rsidRPr="006A509E">
        <w:rPr>
          <w:rFonts w:ascii="Arial" w:hAnsi="Arial" w:cs="Arial"/>
          <w:sz w:val="22"/>
          <w:szCs w:val="22"/>
        </w:rPr>
        <w:t xml:space="preserve"> C</w:t>
      </w:r>
      <w:r w:rsidR="00B862FC" w:rsidRPr="006A509E">
        <w:rPr>
          <w:rFonts w:ascii="Arial" w:hAnsi="Arial" w:cs="Arial"/>
          <w:sz w:val="22"/>
          <w:szCs w:val="22"/>
        </w:rPr>
        <w:t>, George</w:t>
      </w:r>
      <w:r w:rsidRPr="006A509E">
        <w:rPr>
          <w:rFonts w:ascii="Arial" w:hAnsi="Arial" w:cs="Arial"/>
          <w:sz w:val="22"/>
          <w:szCs w:val="22"/>
        </w:rPr>
        <w:t xml:space="preserve"> S</w:t>
      </w:r>
      <w:r w:rsidR="00B862FC" w:rsidRPr="006A509E">
        <w:rPr>
          <w:rFonts w:ascii="Arial" w:hAnsi="Arial" w:cs="Arial"/>
          <w:sz w:val="22"/>
          <w:szCs w:val="22"/>
        </w:rPr>
        <w:t>, Hua</w:t>
      </w:r>
      <w:r w:rsidRPr="006A509E">
        <w:rPr>
          <w:rFonts w:ascii="Arial" w:hAnsi="Arial" w:cs="Arial"/>
          <w:sz w:val="22"/>
          <w:szCs w:val="22"/>
        </w:rPr>
        <w:t xml:space="preserve"> AKW</w:t>
      </w:r>
      <w:r w:rsidR="00B862FC" w:rsidRPr="006A509E">
        <w:rPr>
          <w:rFonts w:ascii="Arial" w:hAnsi="Arial" w:cs="Arial"/>
          <w:sz w:val="22"/>
          <w:szCs w:val="22"/>
        </w:rPr>
        <w:t>, Katzmarzyk</w:t>
      </w:r>
      <w:r w:rsidRPr="006A509E">
        <w:rPr>
          <w:rFonts w:ascii="Arial" w:hAnsi="Arial" w:cs="Arial"/>
          <w:sz w:val="22"/>
          <w:szCs w:val="22"/>
        </w:rPr>
        <w:t xml:space="preserve"> PT</w:t>
      </w:r>
      <w:r w:rsidR="00B862FC" w:rsidRPr="006A509E">
        <w:rPr>
          <w:rFonts w:ascii="Arial" w:hAnsi="Arial" w:cs="Arial"/>
          <w:sz w:val="22"/>
          <w:szCs w:val="22"/>
        </w:rPr>
        <w:t>, Macko</w:t>
      </w:r>
      <w:r w:rsidRPr="006A509E">
        <w:rPr>
          <w:rFonts w:ascii="Arial" w:hAnsi="Arial" w:cs="Arial"/>
          <w:sz w:val="22"/>
          <w:szCs w:val="22"/>
        </w:rPr>
        <w:t xml:space="preserve"> RF</w:t>
      </w:r>
      <w:r w:rsidR="00B862FC" w:rsidRPr="006A509E">
        <w:rPr>
          <w:rFonts w:ascii="Arial" w:hAnsi="Arial" w:cs="Arial"/>
          <w:sz w:val="22"/>
          <w:szCs w:val="22"/>
        </w:rPr>
        <w:t xml:space="preserve">, </w:t>
      </w:r>
      <w:r w:rsidR="00B862FC" w:rsidRPr="006A509E">
        <w:rPr>
          <w:rFonts w:ascii="Arial" w:hAnsi="Arial" w:cs="Arial"/>
          <w:b/>
          <w:sz w:val="22"/>
          <w:szCs w:val="22"/>
        </w:rPr>
        <w:t>LS Pescatello</w:t>
      </w:r>
      <w:r w:rsidR="00B862FC" w:rsidRPr="006A509E">
        <w:rPr>
          <w:rFonts w:ascii="Arial" w:hAnsi="Arial" w:cs="Arial"/>
          <w:sz w:val="22"/>
          <w:szCs w:val="22"/>
        </w:rPr>
        <w:t>, Powell</w:t>
      </w:r>
      <w:r w:rsidRPr="006A509E">
        <w:rPr>
          <w:rFonts w:ascii="Arial" w:hAnsi="Arial" w:cs="Arial"/>
          <w:sz w:val="22"/>
          <w:szCs w:val="22"/>
        </w:rPr>
        <w:t xml:space="preserve"> KE</w:t>
      </w:r>
      <w:r w:rsidR="00B862FC" w:rsidRPr="006A509E">
        <w:rPr>
          <w:rFonts w:ascii="Arial" w:hAnsi="Arial" w:cs="Arial"/>
          <w:sz w:val="22"/>
          <w:szCs w:val="22"/>
        </w:rPr>
        <w:t xml:space="preserve">, Tennant </w:t>
      </w:r>
      <w:r w:rsidRPr="006A509E">
        <w:rPr>
          <w:rFonts w:ascii="Arial" w:hAnsi="Arial" w:cs="Arial"/>
          <w:sz w:val="22"/>
          <w:szCs w:val="22"/>
        </w:rPr>
        <w:t xml:space="preserve">B </w:t>
      </w:r>
      <w:r w:rsidR="00B862FC" w:rsidRPr="006A509E">
        <w:rPr>
          <w:rFonts w:ascii="Arial" w:hAnsi="Arial" w:cs="Arial"/>
          <w:sz w:val="22"/>
          <w:szCs w:val="22"/>
        </w:rPr>
        <w:t>and Vaux-Bjerke</w:t>
      </w:r>
      <w:r w:rsidRPr="006A509E">
        <w:rPr>
          <w:rFonts w:ascii="Arial" w:hAnsi="Arial" w:cs="Arial"/>
          <w:sz w:val="22"/>
          <w:szCs w:val="22"/>
        </w:rPr>
        <w:t xml:space="preserve"> A</w:t>
      </w:r>
      <w:r w:rsidR="00B862FC" w:rsidRPr="006A509E">
        <w:rPr>
          <w:rFonts w:ascii="Arial" w:hAnsi="Arial" w:cs="Arial"/>
          <w:sz w:val="22"/>
          <w:szCs w:val="22"/>
        </w:rPr>
        <w:t xml:space="preserve">, for the 2018 Physical Activity Guidelines Advisory Committee. State of evidence on physical activity in cancer prevention and survivorship: review from the PAGAC report. On Behalf of the 2018 Physical Activity Guidelines Advisory Committee.  </w:t>
      </w:r>
      <w:r w:rsidR="00B862FC" w:rsidRPr="006A509E">
        <w:rPr>
          <w:rFonts w:ascii="Arial" w:hAnsi="Arial" w:cs="Arial"/>
          <w:i/>
          <w:sz w:val="22"/>
          <w:szCs w:val="22"/>
        </w:rPr>
        <w:t xml:space="preserve">Med Sci Sports </w:t>
      </w:r>
      <w:proofErr w:type="spellStart"/>
      <w:r w:rsidR="00B862FC" w:rsidRPr="006A509E">
        <w:rPr>
          <w:rFonts w:ascii="Arial" w:hAnsi="Arial" w:cs="Arial"/>
          <w:i/>
          <w:sz w:val="22"/>
          <w:szCs w:val="22"/>
        </w:rPr>
        <w:t>Exerc</w:t>
      </w:r>
      <w:proofErr w:type="spellEnd"/>
      <w:r w:rsidR="00B862FC" w:rsidRPr="006A509E">
        <w:rPr>
          <w:rFonts w:ascii="Arial" w:hAnsi="Arial" w:cs="Arial"/>
          <w:sz w:val="22"/>
          <w:szCs w:val="22"/>
        </w:rPr>
        <w:t xml:space="preserve"> 2019 Jun;51(6):1252-1261. </w:t>
      </w:r>
      <w:proofErr w:type="spellStart"/>
      <w:r w:rsidR="00B862FC" w:rsidRPr="006A509E">
        <w:rPr>
          <w:rFonts w:ascii="Arial" w:hAnsi="Arial" w:cs="Arial"/>
          <w:sz w:val="22"/>
          <w:szCs w:val="22"/>
        </w:rPr>
        <w:t>doi</w:t>
      </w:r>
      <w:proofErr w:type="spellEnd"/>
      <w:r w:rsidR="00B862FC" w:rsidRPr="006A509E">
        <w:rPr>
          <w:rFonts w:ascii="Arial" w:hAnsi="Arial" w:cs="Arial"/>
          <w:sz w:val="22"/>
          <w:szCs w:val="22"/>
        </w:rPr>
        <w:t>: 10.1249/MSS.0000000000001937. PMID: 31095082.</w:t>
      </w:r>
      <w:r w:rsidR="00B862FC" w:rsidRPr="006A509E">
        <w:rPr>
          <w:rFonts w:ascii="Arial" w:hAnsi="Arial" w:cs="Arial"/>
          <w:color w:val="000000"/>
          <w:sz w:val="22"/>
          <w:szCs w:val="22"/>
          <w:shd w:val="clear" w:color="auto" w:fill="FFFFFF"/>
        </w:rPr>
        <w:t xml:space="preserve"> </w:t>
      </w:r>
    </w:p>
    <w:p w14:paraId="19CCC0A9" w14:textId="368E84DF" w:rsidR="00B862FC" w:rsidRPr="006A509E" w:rsidRDefault="006A509E" w:rsidP="00B862FC">
      <w:pPr>
        <w:jc w:val="both"/>
        <w:rPr>
          <w:rFonts w:cs="Arial"/>
          <w:szCs w:val="22"/>
        </w:rPr>
      </w:pPr>
      <w:r w:rsidRPr="006A509E">
        <w:rPr>
          <w:rFonts w:cs="Arial"/>
          <w:bCs/>
          <w:szCs w:val="22"/>
        </w:rPr>
        <w:t xml:space="preserve">10. </w:t>
      </w:r>
      <w:r w:rsidR="00B862FC" w:rsidRPr="006A509E">
        <w:rPr>
          <w:rFonts w:cs="Arial"/>
          <w:b/>
          <w:szCs w:val="22"/>
        </w:rPr>
        <w:t>Pescatello LS</w:t>
      </w:r>
      <w:r w:rsidR="00B862FC" w:rsidRPr="006A509E">
        <w:rPr>
          <w:rFonts w:cs="Arial"/>
          <w:szCs w:val="22"/>
        </w:rPr>
        <w:t xml:space="preserve">, Bloodgood B, Buchner D, Campbell W, Dietz S, </w:t>
      </w:r>
      <w:r w:rsidR="00B862FC" w:rsidRPr="006A509E">
        <w:rPr>
          <w:rFonts w:cs="Arial"/>
          <w:color w:val="000000"/>
          <w:szCs w:val="22"/>
        </w:rPr>
        <w:t xml:space="preserve">DiPietro L, </w:t>
      </w:r>
      <w:r w:rsidR="00B862FC" w:rsidRPr="006A509E">
        <w:rPr>
          <w:rFonts w:cs="Arial"/>
          <w:szCs w:val="22"/>
        </w:rPr>
        <w:t xml:space="preserve">George S, </w:t>
      </w:r>
      <w:r w:rsidR="00B862FC" w:rsidRPr="006A509E">
        <w:rPr>
          <w:rFonts w:cs="Arial"/>
          <w:color w:val="000000"/>
          <w:szCs w:val="22"/>
        </w:rPr>
        <w:t xml:space="preserve">Jakicic JM, </w:t>
      </w:r>
      <w:r w:rsidR="00B862FC" w:rsidRPr="006A509E">
        <w:rPr>
          <w:rFonts w:cs="Arial"/>
          <w:szCs w:val="22"/>
        </w:rPr>
        <w:t xml:space="preserve">Kraus WE, McTiernan A, Pate RR, Piercy K, Powell KE and Macko RF, for the 2018 Physical Activity Guidelines Advisory Committee.  Physical activity to prevent and treat hypertension. On Behalf of the 2018 Physical Activity Guidelines Advisory Committee.  </w:t>
      </w:r>
      <w:r w:rsidR="00B862FC" w:rsidRPr="006A509E">
        <w:rPr>
          <w:rFonts w:cs="Arial"/>
          <w:i/>
          <w:szCs w:val="22"/>
        </w:rPr>
        <w:t xml:space="preserve">Med Sci Sports </w:t>
      </w:r>
      <w:proofErr w:type="spellStart"/>
      <w:r w:rsidR="00B862FC" w:rsidRPr="006A509E">
        <w:rPr>
          <w:rFonts w:cs="Arial"/>
          <w:i/>
          <w:szCs w:val="22"/>
        </w:rPr>
        <w:t>Exerc</w:t>
      </w:r>
      <w:proofErr w:type="spellEnd"/>
      <w:r w:rsidR="00B862FC" w:rsidRPr="006A509E">
        <w:rPr>
          <w:rFonts w:cs="Arial"/>
          <w:szCs w:val="22"/>
        </w:rPr>
        <w:t xml:space="preserve"> 2019 Jun;51(6):1314-1323. </w:t>
      </w:r>
      <w:proofErr w:type="spellStart"/>
      <w:r w:rsidR="00B862FC" w:rsidRPr="006A509E">
        <w:rPr>
          <w:rFonts w:cs="Arial"/>
          <w:szCs w:val="22"/>
        </w:rPr>
        <w:t>doi</w:t>
      </w:r>
      <w:proofErr w:type="spellEnd"/>
      <w:r w:rsidR="00B862FC" w:rsidRPr="006A509E">
        <w:rPr>
          <w:rFonts w:cs="Arial"/>
          <w:szCs w:val="22"/>
        </w:rPr>
        <w:t>: 10.1249/MSS.0000000000001943. PMID: 31095088.</w:t>
      </w:r>
    </w:p>
    <w:p w14:paraId="47DADD81" w14:textId="4EBC2FE5" w:rsidR="009737DC" w:rsidRPr="006A509E" w:rsidRDefault="006A509E" w:rsidP="009737DC">
      <w:pPr>
        <w:jc w:val="both"/>
        <w:rPr>
          <w:rFonts w:cs="Arial"/>
          <w:szCs w:val="22"/>
        </w:rPr>
      </w:pPr>
      <w:r w:rsidRPr="006A509E">
        <w:rPr>
          <w:rFonts w:cs="Arial"/>
          <w:iCs/>
          <w:szCs w:val="22"/>
        </w:rPr>
        <w:t xml:space="preserve">11. </w:t>
      </w:r>
      <w:r w:rsidR="000250ED" w:rsidRPr="006A509E">
        <w:rPr>
          <w:rFonts w:cs="Arial"/>
          <w:i/>
          <w:szCs w:val="22"/>
        </w:rPr>
        <w:t>2018 Physical Activity Guidelines Advisory Committee Scientific Report</w:t>
      </w:r>
      <w:r w:rsidR="000250ED" w:rsidRPr="006A509E">
        <w:rPr>
          <w:rFonts w:cs="Arial"/>
          <w:szCs w:val="22"/>
        </w:rPr>
        <w:t>.  Washington DC:  U.S. Department of Health and Human Services, 2018.</w:t>
      </w:r>
      <w:r w:rsidR="009737DC" w:rsidRPr="006A509E">
        <w:rPr>
          <w:rFonts w:cs="Arial"/>
          <w:szCs w:val="22"/>
        </w:rPr>
        <w:t xml:space="preserve">McTiernan A, Pate RR, Piercy K, Powell KE and Macko RF, for the 2018 Physical Activity Guidelines Advisory Committee.  Physical activity to prevent and treat hypertension. On Behalf of the 2018 Physical Activity Guidelines Advisory Committee.  </w:t>
      </w:r>
      <w:r w:rsidR="009737DC" w:rsidRPr="006A509E">
        <w:rPr>
          <w:rFonts w:cs="Arial"/>
          <w:i/>
          <w:szCs w:val="22"/>
        </w:rPr>
        <w:t xml:space="preserve">Med Sci Sports </w:t>
      </w:r>
      <w:proofErr w:type="spellStart"/>
      <w:r w:rsidR="009737DC" w:rsidRPr="006A509E">
        <w:rPr>
          <w:rFonts w:cs="Arial"/>
          <w:i/>
          <w:szCs w:val="22"/>
        </w:rPr>
        <w:t>Exerc</w:t>
      </w:r>
      <w:proofErr w:type="spellEnd"/>
      <w:r w:rsidR="009737DC" w:rsidRPr="006A509E">
        <w:rPr>
          <w:rFonts w:cs="Arial"/>
          <w:szCs w:val="22"/>
        </w:rPr>
        <w:t xml:space="preserve"> 2019 Jun;51(6):1314-1323. </w:t>
      </w:r>
      <w:proofErr w:type="spellStart"/>
      <w:r w:rsidR="009737DC" w:rsidRPr="006A509E">
        <w:rPr>
          <w:rFonts w:cs="Arial"/>
          <w:szCs w:val="22"/>
        </w:rPr>
        <w:t>doi</w:t>
      </w:r>
      <w:proofErr w:type="spellEnd"/>
      <w:r w:rsidR="009737DC" w:rsidRPr="006A509E">
        <w:rPr>
          <w:rFonts w:cs="Arial"/>
          <w:szCs w:val="22"/>
        </w:rPr>
        <w:t>: 10.1249/MSS.0000000000001943. PMID: 31095088.</w:t>
      </w:r>
    </w:p>
    <w:p w14:paraId="43B66885" w14:textId="3915AE83" w:rsidR="009737DC" w:rsidRPr="006A509E" w:rsidRDefault="006A509E" w:rsidP="009737DC">
      <w:pPr>
        <w:jc w:val="both"/>
        <w:rPr>
          <w:rFonts w:cs="Arial"/>
          <w:b/>
          <w:szCs w:val="22"/>
        </w:rPr>
      </w:pPr>
      <w:r w:rsidRPr="006A509E">
        <w:rPr>
          <w:rFonts w:cs="Arial"/>
          <w:szCs w:val="22"/>
        </w:rPr>
        <w:t xml:space="preserve">12. </w:t>
      </w:r>
      <w:r w:rsidR="000250ED" w:rsidRPr="006A509E">
        <w:rPr>
          <w:rFonts w:cs="Arial"/>
          <w:b/>
          <w:bCs/>
          <w:szCs w:val="22"/>
        </w:rPr>
        <w:t>Wu Y</w:t>
      </w:r>
      <w:r w:rsidR="000250ED" w:rsidRPr="006A509E">
        <w:rPr>
          <w:rFonts w:cs="Arial"/>
          <w:szCs w:val="22"/>
        </w:rPr>
        <w:t xml:space="preserve">, Johnson BT, Acabchuk RL, Chen S, Lewis HK, Livingston J, Park CL, </w:t>
      </w:r>
      <w:r w:rsidR="000250ED" w:rsidRPr="006A509E">
        <w:rPr>
          <w:rFonts w:cs="Arial"/>
          <w:b/>
          <w:szCs w:val="22"/>
        </w:rPr>
        <w:t>Pescatello LS</w:t>
      </w:r>
      <w:r w:rsidR="000250ED" w:rsidRPr="006A509E">
        <w:rPr>
          <w:rFonts w:cs="Arial"/>
          <w:szCs w:val="22"/>
        </w:rPr>
        <w:t xml:space="preserve">.  Yoga as antihypertensive therapy:  A systematic review and meta-analysis.  </w:t>
      </w:r>
      <w:r w:rsidR="000250ED" w:rsidRPr="006A509E">
        <w:rPr>
          <w:rFonts w:cs="Arial"/>
          <w:i/>
          <w:szCs w:val="22"/>
        </w:rPr>
        <w:t>Mayo Clinic Proc</w:t>
      </w:r>
      <w:r w:rsidR="000250ED" w:rsidRPr="006A509E">
        <w:rPr>
          <w:rFonts w:cs="Arial"/>
          <w:szCs w:val="22"/>
        </w:rPr>
        <w:t xml:space="preserve"> 94(3):432-446, 2019. </w:t>
      </w:r>
      <w:proofErr w:type="spellStart"/>
      <w:r w:rsidR="000250ED" w:rsidRPr="006A509E">
        <w:rPr>
          <w:rFonts w:cs="Arial"/>
          <w:szCs w:val="22"/>
        </w:rPr>
        <w:t>doi</w:t>
      </w:r>
      <w:proofErr w:type="spellEnd"/>
      <w:r w:rsidR="000250ED" w:rsidRPr="006A509E">
        <w:rPr>
          <w:rFonts w:cs="Arial"/>
          <w:szCs w:val="22"/>
        </w:rPr>
        <w:t xml:space="preserve">: 10.1016/j.mayocp.2018.09.023. </w:t>
      </w:r>
      <w:proofErr w:type="spellStart"/>
      <w:r w:rsidR="000250ED" w:rsidRPr="006A509E">
        <w:rPr>
          <w:rFonts w:cs="Arial"/>
          <w:szCs w:val="22"/>
        </w:rPr>
        <w:t>Epub</w:t>
      </w:r>
      <w:proofErr w:type="spellEnd"/>
      <w:r w:rsidR="000250ED" w:rsidRPr="006A509E">
        <w:rPr>
          <w:rFonts w:cs="Arial"/>
          <w:szCs w:val="22"/>
        </w:rPr>
        <w:t xml:space="preserve"> 2019 Feb 18. PMID: 30792067.</w:t>
      </w:r>
      <w:r w:rsidR="000250ED" w:rsidRPr="006A509E">
        <w:rPr>
          <w:rFonts w:cs="Arial"/>
          <w:color w:val="575757"/>
          <w:szCs w:val="22"/>
        </w:rPr>
        <w:t> </w:t>
      </w:r>
    </w:p>
    <w:p w14:paraId="4A0039C0" w14:textId="77777777" w:rsidR="006A509E" w:rsidRDefault="006A509E" w:rsidP="009737DC">
      <w:pPr>
        <w:jc w:val="both"/>
        <w:rPr>
          <w:b/>
        </w:rPr>
      </w:pPr>
    </w:p>
    <w:p w14:paraId="600D4842" w14:textId="3A292A51" w:rsidR="009737DC" w:rsidRDefault="000250ED" w:rsidP="006A509E">
      <w:pPr>
        <w:jc w:val="both"/>
        <w:rPr>
          <w:b/>
          <w:u w:val="single"/>
        </w:rPr>
      </w:pPr>
      <w:r w:rsidRPr="006A509E">
        <w:rPr>
          <w:b/>
          <w:u w:val="single"/>
        </w:rPr>
        <w:t>Additional recent publications of importance to the field (in chronological order)</w:t>
      </w:r>
    </w:p>
    <w:p w14:paraId="58494602" w14:textId="77777777" w:rsidR="00564DBE" w:rsidRPr="006A509E" w:rsidRDefault="00564DBE" w:rsidP="006A509E">
      <w:pPr>
        <w:jc w:val="both"/>
        <w:rPr>
          <w:rStyle w:val="Strong"/>
          <w:b w:val="0"/>
          <w:bCs w:val="0"/>
          <w:u w:val="single"/>
        </w:rPr>
      </w:pPr>
    </w:p>
    <w:p w14:paraId="31C2EA38" w14:textId="1C97BCAD" w:rsidR="00EB0A36" w:rsidRDefault="006A509E" w:rsidP="00EB0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Pr>
          <w:bCs/>
        </w:rPr>
        <w:t xml:space="preserve">1. </w:t>
      </w:r>
      <w:r w:rsidR="00A7056F" w:rsidRPr="007A231C">
        <w:rPr>
          <w:rFonts w:cs="Arial"/>
          <w:szCs w:val="22"/>
        </w:rPr>
        <w:t xml:space="preserve">Eicher JD, </w:t>
      </w:r>
      <w:proofErr w:type="spellStart"/>
      <w:r w:rsidR="00A7056F" w:rsidRPr="007A231C">
        <w:rPr>
          <w:rFonts w:cs="Arial"/>
          <w:szCs w:val="22"/>
        </w:rPr>
        <w:t>Maresh</w:t>
      </w:r>
      <w:proofErr w:type="spellEnd"/>
      <w:r w:rsidR="00A7056F">
        <w:rPr>
          <w:rFonts w:cs="Arial"/>
          <w:szCs w:val="22"/>
        </w:rPr>
        <w:t xml:space="preserve"> CM</w:t>
      </w:r>
      <w:r w:rsidR="00A7056F" w:rsidRPr="007A231C">
        <w:rPr>
          <w:rFonts w:cs="Arial"/>
          <w:szCs w:val="22"/>
        </w:rPr>
        <w:t xml:space="preserve">, </w:t>
      </w:r>
      <w:proofErr w:type="spellStart"/>
      <w:r w:rsidR="00A7056F" w:rsidRPr="007A231C">
        <w:rPr>
          <w:rFonts w:cs="Arial"/>
          <w:szCs w:val="22"/>
        </w:rPr>
        <w:t>Tsongalis</w:t>
      </w:r>
      <w:proofErr w:type="spellEnd"/>
      <w:r w:rsidR="00A7056F">
        <w:rPr>
          <w:rFonts w:cs="Arial"/>
          <w:szCs w:val="22"/>
        </w:rPr>
        <w:t xml:space="preserve"> GJ</w:t>
      </w:r>
      <w:r w:rsidR="00A7056F" w:rsidRPr="007A231C">
        <w:rPr>
          <w:rFonts w:cs="Arial"/>
          <w:szCs w:val="22"/>
        </w:rPr>
        <w:t>, Thompson</w:t>
      </w:r>
      <w:r w:rsidR="00A7056F">
        <w:rPr>
          <w:rFonts w:cs="Arial"/>
          <w:szCs w:val="22"/>
        </w:rPr>
        <w:t xml:space="preserve"> PD,</w:t>
      </w:r>
      <w:r w:rsidR="00A7056F" w:rsidRPr="007A231C">
        <w:rPr>
          <w:rFonts w:cs="Arial"/>
          <w:szCs w:val="22"/>
        </w:rPr>
        <w:t xml:space="preserve"> </w:t>
      </w:r>
      <w:r w:rsidR="00A7056F" w:rsidRPr="007A231C">
        <w:rPr>
          <w:rFonts w:cs="Arial"/>
          <w:b/>
          <w:szCs w:val="22"/>
        </w:rPr>
        <w:t>Pescatello</w:t>
      </w:r>
      <w:r w:rsidR="00A7056F">
        <w:rPr>
          <w:rFonts w:cs="Arial"/>
          <w:b/>
          <w:szCs w:val="22"/>
        </w:rPr>
        <w:t xml:space="preserve"> LS</w:t>
      </w:r>
      <w:r w:rsidR="00A7056F" w:rsidRPr="007A231C">
        <w:rPr>
          <w:rFonts w:cs="Arial"/>
          <w:szCs w:val="22"/>
        </w:rPr>
        <w:t xml:space="preserve">. The additive blood pressure lowering effects of intensity on </w:t>
      </w:r>
      <w:proofErr w:type="spellStart"/>
      <w:r w:rsidR="00A7056F" w:rsidRPr="007A231C">
        <w:rPr>
          <w:rFonts w:cs="Arial"/>
          <w:szCs w:val="22"/>
        </w:rPr>
        <w:t>postexercise</w:t>
      </w:r>
      <w:proofErr w:type="spellEnd"/>
      <w:r w:rsidR="00A7056F" w:rsidRPr="007A231C">
        <w:rPr>
          <w:rFonts w:cs="Arial"/>
          <w:szCs w:val="22"/>
        </w:rPr>
        <w:t xml:space="preserve"> hypotension. </w:t>
      </w:r>
      <w:r w:rsidR="00A7056F" w:rsidRPr="007A231C">
        <w:rPr>
          <w:rFonts w:cs="Arial"/>
          <w:i/>
          <w:iCs/>
          <w:szCs w:val="22"/>
        </w:rPr>
        <w:t>AHJ</w:t>
      </w:r>
      <w:r w:rsidR="00A7056F">
        <w:rPr>
          <w:rFonts w:cs="Arial"/>
          <w:iCs/>
          <w:szCs w:val="22"/>
        </w:rPr>
        <w:t>. 2010;</w:t>
      </w:r>
      <w:r w:rsidR="00A7056F" w:rsidRPr="007A231C">
        <w:rPr>
          <w:rFonts w:cs="Arial"/>
          <w:iCs/>
          <w:szCs w:val="22"/>
        </w:rPr>
        <w:t>160:513-520</w:t>
      </w:r>
      <w:r w:rsidR="00A7056F" w:rsidRPr="007A231C">
        <w:rPr>
          <w:rFonts w:cs="Arial"/>
          <w:szCs w:val="22"/>
        </w:rPr>
        <w:t>. PMID: 20826261.</w:t>
      </w:r>
    </w:p>
    <w:p w14:paraId="12E4D2A6" w14:textId="7C39488E" w:rsidR="00B862FC" w:rsidRDefault="006A509E" w:rsidP="00B8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2. </w:t>
      </w:r>
      <w:r w:rsidR="00B862FC">
        <w:t xml:space="preserve">Corso LM, MacDonald HV, Johnson BT, </w:t>
      </w:r>
      <w:proofErr w:type="spellStart"/>
      <w:r w:rsidR="00B862FC">
        <w:t>Farinatti</w:t>
      </w:r>
      <w:proofErr w:type="spellEnd"/>
      <w:r w:rsidR="00B862FC">
        <w:t xml:space="preserve"> P, Livingston J, Zaleski AL, Blanchard A, </w:t>
      </w:r>
      <w:r w:rsidR="00B862FC" w:rsidRPr="009A400B">
        <w:rPr>
          <w:b/>
        </w:rPr>
        <w:t>Pescatello</w:t>
      </w:r>
      <w:r w:rsidR="00B862FC">
        <w:rPr>
          <w:b/>
        </w:rPr>
        <w:t xml:space="preserve"> LS</w:t>
      </w:r>
      <w:r w:rsidR="00B862FC">
        <w:t xml:space="preserve">.  Is concurrent training efficacious antihypertensive therapy? A meta-analysis. </w:t>
      </w:r>
      <w:r w:rsidR="00B862FC" w:rsidRPr="00390326">
        <w:rPr>
          <w:i/>
        </w:rPr>
        <w:t xml:space="preserve">Med Sci Sports </w:t>
      </w:r>
      <w:proofErr w:type="spellStart"/>
      <w:r w:rsidR="00B862FC" w:rsidRPr="00390326">
        <w:rPr>
          <w:i/>
        </w:rPr>
        <w:t>Exerc</w:t>
      </w:r>
      <w:proofErr w:type="spellEnd"/>
      <w:r w:rsidR="00B862FC">
        <w:rPr>
          <w:i/>
        </w:rPr>
        <w:t>.</w:t>
      </w:r>
      <w:r w:rsidR="00B862FC" w:rsidRPr="00390326">
        <w:rPr>
          <w:i/>
        </w:rPr>
        <w:t xml:space="preserve"> </w:t>
      </w:r>
      <w:r w:rsidR="00B862FC">
        <w:t xml:space="preserve">2016;48(12):2398-2406. </w:t>
      </w:r>
      <w:r w:rsidR="00B862FC" w:rsidRPr="00447E35">
        <w:t>PMID:</w:t>
      </w:r>
      <w:r w:rsidR="00B862FC">
        <w:t xml:space="preserve"> </w:t>
      </w:r>
      <w:r w:rsidR="00B862FC" w:rsidRPr="00447E35">
        <w:t>27471784</w:t>
      </w:r>
      <w:r w:rsidR="00B862FC" w:rsidRPr="00390326">
        <w:t>.</w:t>
      </w:r>
    </w:p>
    <w:p w14:paraId="4421C1F9" w14:textId="67B4D54F" w:rsidR="00B862FC" w:rsidRDefault="006A509E" w:rsidP="00B8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3. </w:t>
      </w:r>
      <w:r w:rsidR="00B862FC">
        <w:t xml:space="preserve">MacDonald HV, Johnson BT, Huedo-Medina TB, Livingston J, Forsyth K, Kraemer WJ, </w:t>
      </w:r>
      <w:proofErr w:type="spellStart"/>
      <w:r w:rsidR="00B862FC">
        <w:t>Farinatti</w:t>
      </w:r>
      <w:proofErr w:type="spellEnd"/>
      <w:r w:rsidR="00B862FC">
        <w:t xml:space="preserve"> PT, </w:t>
      </w:r>
      <w:r w:rsidR="00B862FC">
        <w:rPr>
          <w:b/>
        </w:rPr>
        <w:t xml:space="preserve">Pescatello </w:t>
      </w:r>
      <w:r w:rsidR="00B862FC" w:rsidRPr="00B20B6D">
        <w:rPr>
          <w:b/>
        </w:rPr>
        <w:t>LS</w:t>
      </w:r>
      <w:r w:rsidR="00B862FC">
        <w:t xml:space="preserve">. Dynamic resistance training as stand-alone antihypertensive lifestyle therapy: A meta-analysis.  </w:t>
      </w:r>
      <w:r w:rsidR="00B862FC">
        <w:rPr>
          <w:i/>
        </w:rPr>
        <w:t>JAHA.</w:t>
      </w:r>
      <w:r w:rsidR="00B862FC" w:rsidRPr="00086128">
        <w:t xml:space="preserve"> 2016</w:t>
      </w:r>
      <w:r w:rsidR="00B862FC">
        <w:t xml:space="preserve"> </w:t>
      </w:r>
      <w:r w:rsidR="00B862FC" w:rsidRPr="00086128">
        <w:t>S</w:t>
      </w:r>
      <w:r w:rsidR="00B862FC">
        <w:t xml:space="preserve">ep 28;5(10):pii:e003231. </w:t>
      </w:r>
      <w:proofErr w:type="spellStart"/>
      <w:r w:rsidR="00B862FC">
        <w:t>doi</w:t>
      </w:r>
      <w:proofErr w:type="spellEnd"/>
      <w:r w:rsidR="00B862FC">
        <w:t xml:space="preserve">:  </w:t>
      </w:r>
      <w:r w:rsidR="00B862FC" w:rsidRPr="00086128">
        <w:t>0.1161/JAHA.116.003231.</w:t>
      </w:r>
      <w:r w:rsidR="00B862FC">
        <w:t xml:space="preserve"> </w:t>
      </w:r>
      <w:r w:rsidR="00B862FC" w:rsidRPr="00086128">
        <w:t>PMID:</w:t>
      </w:r>
      <w:r w:rsidR="00B862FC">
        <w:t xml:space="preserve"> </w:t>
      </w:r>
      <w:r w:rsidR="00B862FC" w:rsidRPr="00086128">
        <w:t>27680663</w:t>
      </w:r>
      <w:r w:rsidR="00B862FC">
        <w:t>.</w:t>
      </w:r>
    </w:p>
    <w:p w14:paraId="55C14B7C" w14:textId="01D4B73D" w:rsidR="00B862FC" w:rsidRDefault="006A509E" w:rsidP="00B862FC">
      <w:r>
        <w:rPr>
          <w:rFonts w:cs="Arial"/>
          <w:szCs w:val="22"/>
        </w:rPr>
        <w:t xml:space="preserve">4. </w:t>
      </w:r>
      <w:r w:rsidR="00B862FC" w:rsidRPr="00C62FE9">
        <w:rPr>
          <w:rFonts w:cs="Arial"/>
          <w:b/>
          <w:szCs w:val="22"/>
        </w:rPr>
        <w:t>Pescatello LS</w:t>
      </w:r>
      <w:r w:rsidR="00B862FC" w:rsidRPr="00C62FE9">
        <w:rPr>
          <w:rFonts w:cs="Arial"/>
          <w:szCs w:val="22"/>
        </w:rPr>
        <w:t xml:space="preserve">. Exercise measures up to medication as antihypertensive therapy:  Its value has long been underestimated. </w:t>
      </w:r>
      <w:r w:rsidR="00B862FC" w:rsidRPr="00C62FE9">
        <w:rPr>
          <w:rFonts w:cs="Arial"/>
          <w:i/>
          <w:szCs w:val="22"/>
        </w:rPr>
        <w:t>Br J Sports Med</w:t>
      </w:r>
      <w:r w:rsidR="00B862FC" w:rsidRPr="00C62FE9">
        <w:rPr>
          <w:rFonts w:cs="Arial"/>
          <w:szCs w:val="22"/>
        </w:rPr>
        <w:t xml:space="preserve"> 2018 Dec 19. </w:t>
      </w:r>
      <w:proofErr w:type="spellStart"/>
      <w:r w:rsidR="00B862FC" w:rsidRPr="00C62FE9">
        <w:rPr>
          <w:rFonts w:cs="Arial"/>
          <w:szCs w:val="22"/>
        </w:rPr>
        <w:t>pii</w:t>
      </w:r>
      <w:proofErr w:type="spellEnd"/>
      <w:r w:rsidR="00B862FC" w:rsidRPr="00C62FE9">
        <w:rPr>
          <w:rFonts w:cs="Arial"/>
          <w:szCs w:val="22"/>
        </w:rPr>
        <w:t xml:space="preserve">: bjsports-2018-100359. </w:t>
      </w:r>
      <w:proofErr w:type="spellStart"/>
      <w:r w:rsidR="00B862FC" w:rsidRPr="00C62FE9">
        <w:rPr>
          <w:rFonts w:cs="Arial"/>
          <w:szCs w:val="22"/>
        </w:rPr>
        <w:t>doi</w:t>
      </w:r>
      <w:proofErr w:type="spellEnd"/>
      <w:r w:rsidR="00B862FC" w:rsidRPr="00C62FE9">
        <w:rPr>
          <w:rFonts w:cs="Arial"/>
          <w:szCs w:val="22"/>
        </w:rPr>
        <w:t>: 10.1136/bjsports-2018-100359. [</w:t>
      </w:r>
      <w:proofErr w:type="spellStart"/>
      <w:r w:rsidR="00B862FC" w:rsidRPr="00C62FE9">
        <w:rPr>
          <w:rFonts w:cs="Arial"/>
          <w:szCs w:val="22"/>
        </w:rPr>
        <w:t>Epub</w:t>
      </w:r>
      <w:proofErr w:type="spellEnd"/>
      <w:r w:rsidR="00B862FC" w:rsidRPr="00C62FE9">
        <w:rPr>
          <w:rFonts w:cs="Arial"/>
          <w:szCs w:val="22"/>
        </w:rPr>
        <w:t xml:space="preserve"> ahead of print] PMID: 30567705.</w:t>
      </w:r>
    </w:p>
    <w:p w14:paraId="42857D39" w14:textId="77777777" w:rsidR="00D33973" w:rsidRDefault="006A509E" w:rsidP="00D33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bookmarkStart w:id="2" w:name="_Hlk8140416"/>
      <w:r>
        <w:rPr>
          <w:rFonts w:cs="Arial"/>
          <w:bCs/>
          <w:szCs w:val="22"/>
        </w:rPr>
        <w:t xml:space="preserve">5. </w:t>
      </w:r>
      <w:r w:rsidR="008C33E2" w:rsidRPr="00EB0A36">
        <w:rPr>
          <w:rFonts w:cs="Arial"/>
          <w:szCs w:val="22"/>
          <w:lang w:val="it-IT"/>
        </w:rPr>
        <w:t>Zaleski AL, Taylor BA, Park C, Santos LP, Panza GA, Kramarz M, McCormick K, Thompson PD, Fernandez A, Chen M-H, Blissmer B, Deluca K</w:t>
      </w:r>
      <w:r w:rsidR="0018471C" w:rsidRPr="00EB0A36">
        <w:rPr>
          <w:rFonts w:cs="Arial"/>
          <w:szCs w:val="22"/>
          <w:lang w:val="it-IT"/>
        </w:rPr>
        <w:t xml:space="preserve">, </w:t>
      </w:r>
      <w:r w:rsidR="008C33E2" w:rsidRPr="00EB0A36">
        <w:rPr>
          <w:rFonts w:cs="Arial"/>
          <w:b/>
          <w:szCs w:val="22"/>
          <w:lang w:val="it-IT"/>
        </w:rPr>
        <w:t>Pescatello LS</w:t>
      </w:r>
      <w:r w:rsidR="008C33E2" w:rsidRPr="00EB0A36">
        <w:rPr>
          <w:rFonts w:cs="Arial"/>
          <w:szCs w:val="22"/>
          <w:lang w:val="it-IT"/>
        </w:rPr>
        <w:t xml:space="preserve">. Using the immediate blood pressure benefits of exercise to improve exercise adherence. </w:t>
      </w:r>
      <w:r w:rsidR="008C33E2" w:rsidRPr="00EB0A36">
        <w:rPr>
          <w:rFonts w:cs="Arial"/>
          <w:i/>
          <w:szCs w:val="22"/>
          <w:lang w:val="it-IT"/>
        </w:rPr>
        <w:t>J Hypertens</w:t>
      </w:r>
      <w:r w:rsidR="008C33E2" w:rsidRPr="00EB0A36">
        <w:rPr>
          <w:rFonts w:cs="Arial"/>
          <w:szCs w:val="22"/>
          <w:lang w:val="it-IT"/>
        </w:rPr>
        <w:t xml:space="preserve"> </w:t>
      </w:r>
      <w:r w:rsidR="00EB0A36" w:rsidRPr="00EB0A36">
        <w:rPr>
          <w:rFonts w:cs="Arial"/>
          <w:szCs w:val="22"/>
        </w:rPr>
        <w:t xml:space="preserve">2019 Sep;37(9):1877-1888. </w:t>
      </w:r>
      <w:proofErr w:type="spellStart"/>
      <w:r w:rsidR="00EB0A36" w:rsidRPr="00EB0A36">
        <w:rPr>
          <w:rFonts w:cs="Arial"/>
          <w:szCs w:val="22"/>
        </w:rPr>
        <w:t>doi</w:t>
      </w:r>
      <w:proofErr w:type="spellEnd"/>
      <w:r w:rsidR="00EB0A36" w:rsidRPr="00EB0A36">
        <w:rPr>
          <w:rFonts w:cs="Arial"/>
          <w:szCs w:val="22"/>
        </w:rPr>
        <w:t>: 10.1097/HJH.0000000000002115. PMID: 31058797.</w:t>
      </w:r>
      <w:bookmarkEnd w:id="2"/>
    </w:p>
    <w:p w14:paraId="72609A36" w14:textId="566EB66C" w:rsidR="00D33973" w:rsidRPr="002B5021" w:rsidRDefault="00D33973" w:rsidP="00D33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t>6. Suls J, Davidson</w:t>
      </w:r>
      <w:r w:rsidRPr="00D33973">
        <w:t xml:space="preserve"> </w:t>
      </w:r>
      <w:r>
        <w:t>K, Falzon</w:t>
      </w:r>
      <w:r w:rsidRPr="00D33973">
        <w:t xml:space="preserve"> </w:t>
      </w:r>
      <w:r>
        <w:t>L, Mogavero</w:t>
      </w:r>
      <w:r w:rsidRPr="00D33973">
        <w:t xml:space="preserve"> </w:t>
      </w:r>
      <w:r>
        <w:t>J, Ruiz</w:t>
      </w:r>
      <w:r w:rsidRPr="00D33973">
        <w:t xml:space="preserve"> </w:t>
      </w:r>
      <w:r>
        <w:t xml:space="preserve">J, </w:t>
      </w:r>
      <w:r w:rsidRPr="005C1630">
        <w:rPr>
          <w:b/>
        </w:rPr>
        <w:t>Pescatello</w:t>
      </w:r>
      <w:r>
        <w:t xml:space="preserve"> </w:t>
      </w:r>
      <w:r w:rsidRPr="005C1630">
        <w:rPr>
          <w:b/>
        </w:rPr>
        <w:t>LS</w:t>
      </w:r>
      <w:r>
        <w:t xml:space="preserve"> and EA Hennessy. Health behavior change in cardiovascular disease prevention and management:  Meta-Review of behavior change techniques expected to affect self-regulation processes.  </w:t>
      </w:r>
      <w:r w:rsidRPr="005C1630">
        <w:rPr>
          <w:i/>
        </w:rPr>
        <w:t>Health Psych</w:t>
      </w:r>
      <w:r>
        <w:rPr>
          <w:i/>
        </w:rPr>
        <w:t>ol</w:t>
      </w:r>
      <w:r w:rsidRPr="005C1630">
        <w:rPr>
          <w:i/>
        </w:rPr>
        <w:t xml:space="preserve"> Rev</w:t>
      </w:r>
      <w:r>
        <w:t xml:space="preserve"> </w:t>
      </w:r>
      <w:r w:rsidRPr="002B5021">
        <w:t xml:space="preserve">2019 Nov 29:1-23. </w:t>
      </w:r>
      <w:proofErr w:type="spellStart"/>
      <w:r w:rsidRPr="002B5021">
        <w:t>doi</w:t>
      </w:r>
      <w:proofErr w:type="spellEnd"/>
      <w:r w:rsidRPr="002B5021">
        <w:t>: 10.1080/17437199.2019.1691622. [</w:t>
      </w:r>
      <w:proofErr w:type="spellStart"/>
      <w:r w:rsidRPr="002B5021">
        <w:t>Epub</w:t>
      </w:r>
      <w:proofErr w:type="spellEnd"/>
      <w:r w:rsidRPr="002B5021">
        <w:t xml:space="preserve"> ahead of print]</w:t>
      </w:r>
      <w:r>
        <w:t xml:space="preserve">. </w:t>
      </w:r>
      <w:r w:rsidRPr="002B5021">
        <w:t>PMID:</w:t>
      </w:r>
      <w:r>
        <w:t xml:space="preserve"> </w:t>
      </w:r>
      <w:r w:rsidRPr="002B5021">
        <w:t>31707938</w:t>
      </w:r>
      <w:r>
        <w:t>.</w:t>
      </w:r>
    </w:p>
    <w:p w14:paraId="58B0DB02" w14:textId="4C0E05E2" w:rsidR="008C33E2" w:rsidRPr="008C33E2" w:rsidRDefault="008C33E2" w:rsidP="008C33E2">
      <w:pPr>
        <w:pStyle w:val="details"/>
        <w:shd w:val="clear" w:color="auto" w:fill="FFFFFF"/>
        <w:spacing w:before="0" w:beforeAutospacing="0" w:after="0" w:afterAutospacing="0"/>
        <w:jc w:val="both"/>
        <w:rPr>
          <w:rFonts w:ascii="Arial" w:hAnsi="Arial" w:cs="Arial"/>
          <w:sz w:val="22"/>
          <w:szCs w:val="22"/>
        </w:rPr>
      </w:pPr>
    </w:p>
    <w:p w14:paraId="41D25960" w14:textId="756C9A04" w:rsidR="00E0313C" w:rsidRDefault="00E0313C" w:rsidP="00E6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4A352B">
        <w:rPr>
          <w:rFonts w:cs="Arial"/>
          <w:szCs w:val="22"/>
        </w:rPr>
        <w:t xml:space="preserve">Please </w:t>
      </w:r>
      <w:r>
        <w:rPr>
          <w:rFonts w:cs="Arial"/>
          <w:szCs w:val="22"/>
        </w:rPr>
        <w:t>S</w:t>
      </w:r>
      <w:r w:rsidRPr="004A352B">
        <w:rPr>
          <w:rFonts w:cs="Arial"/>
          <w:szCs w:val="22"/>
        </w:rPr>
        <w:t>ee a Complete List of Published Work in My Bibliography:</w:t>
      </w:r>
      <w:r>
        <w:rPr>
          <w:rFonts w:cs="Arial"/>
          <w:szCs w:val="22"/>
        </w:rPr>
        <w:t xml:space="preserve"> </w:t>
      </w:r>
      <w:hyperlink r:id="rId10" w:history="1">
        <w:r w:rsidRPr="00370262">
          <w:rPr>
            <w:rStyle w:val="Hyperlink"/>
            <w:rFonts w:cs="Arial"/>
            <w:szCs w:val="22"/>
          </w:rPr>
          <w:t>http://www.ncbi.nlm.nih.gov/pubmed/?term=Pescatello</w:t>
        </w:r>
      </w:hyperlink>
    </w:p>
    <w:p w14:paraId="5CE1EAD0" w14:textId="77777777" w:rsidR="002C51BC" w:rsidRPr="00635874" w:rsidRDefault="002C51BC" w:rsidP="002C51BC">
      <w:pPr>
        <w:pStyle w:val="DataField11pt-Single"/>
        <w:rPr>
          <w:rStyle w:val="Strong"/>
          <w:sz w:val="16"/>
          <w:szCs w:val="16"/>
        </w:rPr>
      </w:pPr>
    </w:p>
    <w:p w14:paraId="2E827232" w14:textId="6074783B" w:rsidR="00FC5F9E" w:rsidRPr="00E95EE8" w:rsidRDefault="002C51BC" w:rsidP="002C51BC">
      <w:r w:rsidRPr="00A128A0">
        <w:rPr>
          <w:rStyle w:val="Strong"/>
        </w:rPr>
        <w:t>D.</w:t>
      </w:r>
      <w:r w:rsidRPr="00A128A0">
        <w:rPr>
          <w:rStyle w:val="Strong"/>
        </w:rPr>
        <w:tab/>
      </w:r>
      <w:r w:rsidR="006A509E">
        <w:rPr>
          <w:rStyle w:val="Strong"/>
        </w:rPr>
        <w:t>Research Support</w:t>
      </w:r>
    </w:p>
    <w:p w14:paraId="2B73B5D3" w14:textId="77777777" w:rsidR="005D6354" w:rsidRDefault="005D6354" w:rsidP="003B6CA3">
      <w:pPr>
        <w:jc w:val="both"/>
        <w:outlineLvl w:val="0"/>
        <w:rPr>
          <w:rFonts w:cs="Arial"/>
          <w:b/>
          <w:bCs/>
          <w:szCs w:val="22"/>
          <w:u w:val="single"/>
        </w:rPr>
      </w:pPr>
    </w:p>
    <w:p w14:paraId="750E4C55" w14:textId="499309A9" w:rsidR="00E0313C" w:rsidRDefault="00E0313C" w:rsidP="003B6CA3">
      <w:pPr>
        <w:jc w:val="both"/>
        <w:outlineLvl w:val="0"/>
        <w:rPr>
          <w:rFonts w:cs="Arial"/>
          <w:b/>
          <w:bCs/>
          <w:szCs w:val="22"/>
          <w:u w:val="single"/>
        </w:rPr>
      </w:pPr>
      <w:r w:rsidRPr="00E0313C">
        <w:rPr>
          <w:rFonts w:cs="Arial"/>
          <w:b/>
          <w:bCs/>
          <w:szCs w:val="22"/>
          <w:u w:val="single"/>
        </w:rPr>
        <w:t>Ongoing Research Support</w:t>
      </w:r>
    </w:p>
    <w:p w14:paraId="28E66CFE" w14:textId="77777777" w:rsidR="006A509E" w:rsidRPr="00E0313C" w:rsidRDefault="006A509E" w:rsidP="003B6CA3">
      <w:pPr>
        <w:jc w:val="both"/>
        <w:outlineLvl w:val="0"/>
        <w:rPr>
          <w:rFonts w:cs="Arial"/>
          <w:b/>
          <w:bCs/>
          <w:szCs w:val="22"/>
          <w:u w:val="single"/>
        </w:rPr>
      </w:pPr>
    </w:p>
    <w:p w14:paraId="555EB4FE" w14:textId="39E41EEB" w:rsidR="001E1744" w:rsidRPr="005A2648" w:rsidRDefault="001E1744" w:rsidP="001E1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 xml:space="preserve">United States Department of Agriculture </w:t>
      </w:r>
      <w:r w:rsidRPr="005A2648">
        <w:rPr>
          <w:rFonts w:cs="Arial"/>
          <w:szCs w:val="22"/>
        </w:rPr>
        <w:tab/>
        <w:t>Pescatello (PI)</w:t>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Pr>
          <w:rFonts w:cs="Arial"/>
          <w:szCs w:val="22"/>
        </w:rPr>
        <w:t>04/01/2014</w:t>
      </w:r>
      <w:r w:rsidRPr="005A2648">
        <w:rPr>
          <w:rFonts w:cs="Arial"/>
          <w:szCs w:val="22"/>
        </w:rPr>
        <w:t xml:space="preserve">-09/30/2020 </w:t>
      </w:r>
    </w:p>
    <w:p w14:paraId="2D525468" w14:textId="77777777" w:rsidR="001E1744" w:rsidRPr="005A2648" w:rsidRDefault="001E1744" w:rsidP="001E1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(SAES, HATCH) University of Connecticut</w:t>
      </w:r>
    </w:p>
    <w:p w14:paraId="4A7CF558" w14:textId="77777777" w:rsidR="001E1744" w:rsidRPr="005A2648" w:rsidRDefault="001E1744" w:rsidP="001E1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The Influence of Nutrition, Exercise, and Other Lifestyle Habits for Firefighter Cardiovascular Health during Heavy Physical Exertion</w:t>
      </w:r>
    </w:p>
    <w:p w14:paraId="36DD0976" w14:textId="5F8B6C52" w:rsidR="001E1744" w:rsidRDefault="001E1744" w:rsidP="001E1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To determine the effectiveness of a job-specific, physical fitness testing and training and health promotion program offered on-duty to improve the physical and mental health of firefighters</w:t>
      </w:r>
    </w:p>
    <w:p w14:paraId="496F80D4" w14:textId="77777777" w:rsidR="00564DBE" w:rsidRDefault="00564DBE" w:rsidP="005A2648">
      <w:pPr>
        <w:contextualSpacing/>
        <w:jc w:val="both"/>
        <w:rPr>
          <w:rFonts w:cs="Arial"/>
          <w:szCs w:val="22"/>
          <w:shd w:val="clear" w:color="auto" w:fill="FFFFFF"/>
        </w:rPr>
      </w:pPr>
    </w:p>
    <w:p w14:paraId="17F6E64A" w14:textId="77777777" w:rsidR="001F1AAA" w:rsidRDefault="001F1AAA" w:rsidP="005A2648">
      <w:pPr>
        <w:contextualSpacing/>
        <w:jc w:val="both"/>
        <w:rPr>
          <w:rFonts w:cs="Arial"/>
          <w:szCs w:val="22"/>
          <w:shd w:val="clear" w:color="auto" w:fill="FFFFFF"/>
        </w:rPr>
      </w:pPr>
    </w:p>
    <w:p w14:paraId="46E4D01B" w14:textId="6AC4B8EA" w:rsidR="005A2648" w:rsidRPr="005A2648" w:rsidRDefault="005A2648" w:rsidP="005A2648">
      <w:pPr>
        <w:contextualSpacing/>
        <w:jc w:val="both"/>
        <w:rPr>
          <w:rFonts w:cs="Arial"/>
          <w:szCs w:val="22"/>
        </w:rPr>
      </w:pPr>
      <w:r w:rsidRPr="005A2648">
        <w:rPr>
          <w:rFonts w:cs="Arial"/>
          <w:szCs w:val="22"/>
          <w:shd w:val="clear" w:color="auto" w:fill="FFFFFF"/>
        </w:rPr>
        <w:lastRenderedPageBreak/>
        <w:t>University of Connecticut</w:t>
      </w:r>
      <w:r w:rsidRPr="005A2648">
        <w:rPr>
          <w:rFonts w:cs="Arial"/>
          <w:szCs w:val="22"/>
          <w:shd w:val="clear" w:color="auto" w:fill="FFFFFF"/>
        </w:rPr>
        <w:tab/>
      </w:r>
      <w:r w:rsidRPr="005A2648">
        <w:rPr>
          <w:rFonts w:cs="Arial"/>
          <w:szCs w:val="22"/>
          <w:shd w:val="clear" w:color="auto" w:fill="FFFFFF"/>
        </w:rPr>
        <w:tab/>
      </w:r>
      <w:r w:rsidRPr="005A2648">
        <w:rPr>
          <w:rFonts w:cs="Arial"/>
          <w:szCs w:val="22"/>
          <w:shd w:val="clear" w:color="auto" w:fill="FFFFFF"/>
        </w:rPr>
        <w:tab/>
      </w:r>
      <w:r w:rsidRPr="005A2648">
        <w:rPr>
          <w:rFonts w:cs="Arial"/>
          <w:szCs w:val="22"/>
          <w:shd w:val="clear" w:color="auto" w:fill="FFFFFF"/>
        </w:rPr>
        <w:tab/>
      </w:r>
      <w:r w:rsidRPr="005A2648">
        <w:rPr>
          <w:rFonts w:cs="Arial"/>
          <w:szCs w:val="22"/>
          <w:shd w:val="clear" w:color="auto" w:fill="FFFFFF"/>
        </w:rPr>
        <w:tab/>
      </w:r>
      <w:r w:rsidRPr="005A2648">
        <w:rPr>
          <w:rFonts w:cs="Arial"/>
          <w:szCs w:val="22"/>
          <w:shd w:val="clear" w:color="auto" w:fill="FFFFFF"/>
        </w:rPr>
        <w:tab/>
        <w:t>Pescatello, Puhl, &amp; Taylor (Co-PIs)</w:t>
      </w:r>
      <w:r w:rsidRPr="005A2648">
        <w:rPr>
          <w:rFonts w:cs="Arial"/>
          <w:szCs w:val="22"/>
          <w:shd w:val="clear" w:color="auto" w:fill="FFFFFF"/>
        </w:rPr>
        <w:tab/>
        <w:t>03/01/2016-</w:t>
      </w:r>
      <w:r w:rsidR="00184AFB">
        <w:rPr>
          <w:rFonts w:cs="Arial"/>
          <w:szCs w:val="22"/>
          <w:shd w:val="clear" w:color="auto" w:fill="FFFFFF"/>
        </w:rPr>
        <w:t>8</w:t>
      </w:r>
      <w:r w:rsidRPr="005A2648">
        <w:rPr>
          <w:rFonts w:cs="Arial"/>
          <w:szCs w:val="22"/>
          <w:shd w:val="clear" w:color="auto" w:fill="FFFFFF"/>
        </w:rPr>
        <w:t>/</w:t>
      </w:r>
      <w:r w:rsidR="00D117E7">
        <w:rPr>
          <w:rFonts w:cs="Arial"/>
          <w:szCs w:val="22"/>
          <w:shd w:val="clear" w:color="auto" w:fill="FFFFFF"/>
        </w:rPr>
        <w:t>31</w:t>
      </w:r>
      <w:r w:rsidRPr="005A2648">
        <w:rPr>
          <w:rFonts w:cs="Arial"/>
          <w:szCs w:val="22"/>
          <w:shd w:val="clear" w:color="auto" w:fill="FFFFFF"/>
        </w:rPr>
        <w:t>/20</w:t>
      </w:r>
      <w:r w:rsidR="00184AFB">
        <w:rPr>
          <w:rFonts w:cs="Arial"/>
          <w:szCs w:val="22"/>
          <w:shd w:val="clear" w:color="auto" w:fill="FFFFFF"/>
        </w:rPr>
        <w:t>20</w:t>
      </w:r>
    </w:p>
    <w:p w14:paraId="531072CD" w14:textId="77777777" w:rsidR="005A2648" w:rsidRPr="005A2648" w:rsidRDefault="005A2648" w:rsidP="005A2648">
      <w:pPr>
        <w:contextualSpacing/>
        <w:jc w:val="both"/>
        <w:rPr>
          <w:rFonts w:cs="Arial"/>
          <w:szCs w:val="22"/>
        </w:rPr>
      </w:pPr>
      <w:r w:rsidRPr="005A2648">
        <w:rPr>
          <w:rFonts w:cs="Arial"/>
          <w:szCs w:val="22"/>
        </w:rPr>
        <w:t>Weight Stigma in Women who are Obese:  Assessing How an Acute Exposure to Stigma Negatively Impacts Cardiovascular Health</w:t>
      </w:r>
    </w:p>
    <w:p w14:paraId="3910F7E4" w14:textId="77777777" w:rsidR="005A2648" w:rsidRPr="005A2648" w:rsidRDefault="005A2648" w:rsidP="005A2648">
      <w:pPr>
        <w:contextualSpacing/>
        <w:jc w:val="both"/>
        <w:rPr>
          <w:rFonts w:cs="Arial"/>
          <w:szCs w:val="22"/>
        </w:rPr>
      </w:pPr>
      <w:r w:rsidRPr="005A2648">
        <w:rPr>
          <w:rFonts w:cs="Arial"/>
          <w:szCs w:val="22"/>
        </w:rPr>
        <w:t xml:space="preserve">To compare the effects of an acute obesity stigma exposure to control on a variety of cardiovascular health indicators among obese women with normal blood pressure and hypertension </w:t>
      </w:r>
    </w:p>
    <w:p w14:paraId="220103CA" w14:textId="77777777" w:rsidR="00564DBE" w:rsidRDefault="00564DBE" w:rsidP="005A2648">
      <w:pPr>
        <w:contextualSpacing/>
        <w:jc w:val="both"/>
        <w:rPr>
          <w:rFonts w:cs="Arial"/>
          <w:szCs w:val="22"/>
        </w:rPr>
      </w:pPr>
    </w:p>
    <w:p w14:paraId="7103FCAA" w14:textId="1BCCFC8A" w:rsidR="005A2648" w:rsidRPr="005A2648" w:rsidRDefault="005A2648" w:rsidP="005A2648">
      <w:pPr>
        <w:contextualSpacing/>
        <w:jc w:val="both"/>
        <w:rPr>
          <w:rFonts w:cs="Arial"/>
          <w:szCs w:val="22"/>
        </w:rPr>
      </w:pPr>
      <w:r w:rsidRPr="005A2648">
        <w:rPr>
          <w:rFonts w:cs="Arial"/>
          <w:szCs w:val="22"/>
        </w:rPr>
        <w:t>5U24AG052175</w:t>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t>Davidson (PI)</w:t>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r>
      <w:r w:rsidRPr="005A2648">
        <w:rPr>
          <w:rFonts w:cs="Arial"/>
          <w:szCs w:val="22"/>
        </w:rPr>
        <w:tab/>
        <w:t>01/01/2017-05/31/2020</w:t>
      </w:r>
    </w:p>
    <w:p w14:paraId="4100FEC4" w14:textId="77777777" w:rsidR="005A2648" w:rsidRPr="005A2648" w:rsidRDefault="005A2648" w:rsidP="005A2648">
      <w:pPr>
        <w:contextualSpacing/>
        <w:jc w:val="both"/>
        <w:rPr>
          <w:rFonts w:cs="Arial"/>
          <w:szCs w:val="22"/>
        </w:rPr>
      </w:pPr>
      <w:r w:rsidRPr="005A2648">
        <w:rPr>
          <w:rFonts w:cs="Arial"/>
          <w:szCs w:val="22"/>
        </w:rPr>
        <w:t>Columbia University Science of Behavior Change Resource and Coordinating Center</w:t>
      </w:r>
    </w:p>
    <w:p w14:paraId="5E3A8C87" w14:textId="77777777" w:rsidR="005A2648" w:rsidRPr="005A2648" w:rsidRDefault="005A2648" w:rsidP="005A2648">
      <w:pPr>
        <w:contextualSpacing/>
        <w:jc w:val="both"/>
        <w:rPr>
          <w:rFonts w:cs="Arial"/>
          <w:szCs w:val="22"/>
        </w:rPr>
      </w:pPr>
      <w:r w:rsidRPr="005A2648">
        <w:rPr>
          <w:rFonts w:cs="Arial"/>
          <w:szCs w:val="22"/>
        </w:rPr>
        <w:t>In CHIP Healthy Habits Systematic Review Project</w:t>
      </w:r>
    </w:p>
    <w:p w14:paraId="072E0365" w14:textId="5796E66A" w:rsidR="005A2648" w:rsidRPr="005A2648" w:rsidRDefault="005A2648" w:rsidP="005A2648">
      <w:pPr>
        <w:contextualSpacing/>
        <w:jc w:val="both"/>
        <w:rPr>
          <w:rFonts w:cs="Arial"/>
          <w:szCs w:val="22"/>
        </w:rPr>
      </w:pPr>
      <w:r w:rsidRPr="005A2648">
        <w:rPr>
          <w:rFonts w:cs="Arial"/>
          <w:szCs w:val="22"/>
        </w:rPr>
        <w:t xml:space="preserve">To identify the mechanisms </w:t>
      </w:r>
      <w:r w:rsidR="00213292">
        <w:rPr>
          <w:rFonts w:cs="Arial"/>
          <w:szCs w:val="22"/>
        </w:rPr>
        <w:t>making</w:t>
      </w:r>
      <w:r w:rsidRPr="005A2648">
        <w:rPr>
          <w:rFonts w:cs="Arial"/>
          <w:szCs w:val="22"/>
        </w:rPr>
        <w:t xml:space="preserve"> behavior change efforts successful to lead to more effective interventions.</w:t>
      </w:r>
    </w:p>
    <w:p w14:paraId="704BF4FE" w14:textId="01EA136D" w:rsidR="00B027F2" w:rsidRDefault="005A2648" w:rsidP="00415DBE">
      <w:pPr>
        <w:contextualSpacing/>
        <w:jc w:val="both"/>
        <w:rPr>
          <w:rFonts w:cs="Arial"/>
          <w:szCs w:val="22"/>
        </w:rPr>
      </w:pPr>
      <w:r w:rsidRPr="005A2648">
        <w:rPr>
          <w:rFonts w:cs="Arial"/>
          <w:szCs w:val="22"/>
        </w:rPr>
        <w:t>Role:  Co-Investigator</w:t>
      </w:r>
    </w:p>
    <w:p w14:paraId="158BF618" w14:textId="77777777" w:rsidR="00564DBE" w:rsidRDefault="00564DBE"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p>
    <w:p w14:paraId="1490FA67" w14:textId="77777777" w:rsidR="00564DBE" w:rsidRPr="00702880" w:rsidRDefault="00564DBE" w:rsidP="00564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Pr>
          <w:rFonts w:cs="Arial"/>
          <w:szCs w:val="22"/>
        </w:rPr>
        <w:t xml:space="preserve">Grant-in-Aid </w:t>
      </w:r>
      <w:r w:rsidRPr="00702880">
        <w:rPr>
          <w:szCs w:val="22"/>
        </w:rPr>
        <w:t>#17GRNT33661247</w:t>
      </w:r>
    </w:p>
    <w:p w14:paraId="5726B3DE" w14:textId="55AE29F1" w:rsidR="00B027F2" w:rsidRDefault="00B027F2"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Pr>
          <w:rFonts w:cs="Arial"/>
          <w:szCs w:val="22"/>
        </w:rPr>
        <w:t>American Heart Association</w:t>
      </w:r>
      <w:r>
        <w:rPr>
          <w:rFonts w:cs="Arial"/>
          <w:szCs w:val="22"/>
        </w:rPr>
        <w:tab/>
      </w:r>
      <w:r>
        <w:rPr>
          <w:rFonts w:cs="Arial"/>
          <w:szCs w:val="22"/>
        </w:rPr>
        <w:tab/>
      </w:r>
      <w:r>
        <w:rPr>
          <w:rFonts w:cs="Arial"/>
          <w:szCs w:val="22"/>
        </w:rPr>
        <w:tab/>
        <w:t>Taylor (PI)</w:t>
      </w:r>
      <w:r>
        <w:rPr>
          <w:rFonts w:cs="Arial"/>
          <w:szCs w:val="22"/>
        </w:rPr>
        <w:tab/>
      </w:r>
      <w:r>
        <w:rPr>
          <w:rFonts w:cs="Arial"/>
          <w:szCs w:val="22"/>
        </w:rPr>
        <w:tab/>
      </w:r>
      <w:r>
        <w:rPr>
          <w:rFonts w:cs="Arial"/>
          <w:szCs w:val="22"/>
        </w:rPr>
        <w:tab/>
      </w:r>
      <w:r>
        <w:rPr>
          <w:rFonts w:cs="Arial"/>
          <w:szCs w:val="22"/>
        </w:rPr>
        <w:tab/>
        <w:t>07/01/2017</w:t>
      </w:r>
      <w:r w:rsidR="00EF06B6">
        <w:rPr>
          <w:rFonts w:cs="Arial"/>
          <w:szCs w:val="22"/>
        </w:rPr>
        <w:t>-12</w:t>
      </w:r>
      <w:r>
        <w:rPr>
          <w:rFonts w:cs="Arial"/>
          <w:szCs w:val="22"/>
        </w:rPr>
        <w:t>/3</w:t>
      </w:r>
      <w:r w:rsidR="00396D62">
        <w:rPr>
          <w:rFonts w:cs="Arial"/>
          <w:szCs w:val="22"/>
        </w:rPr>
        <w:t>1</w:t>
      </w:r>
      <w:r>
        <w:rPr>
          <w:rFonts w:cs="Arial"/>
          <w:szCs w:val="22"/>
        </w:rPr>
        <w:t>/20</w:t>
      </w:r>
      <w:r w:rsidR="00184AFB">
        <w:rPr>
          <w:rFonts w:cs="Arial"/>
          <w:szCs w:val="22"/>
        </w:rPr>
        <w:t>20</w:t>
      </w:r>
    </w:p>
    <w:p w14:paraId="64497DCF" w14:textId="736AF9CD" w:rsidR="00B027F2" w:rsidRDefault="00B027F2"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234B36">
        <w:t>Near Infrared Spectroscopy (NIRS) to Diagnose Statin-Associated Muscle Symptoms</w:t>
      </w:r>
    </w:p>
    <w:p w14:paraId="74C730E0" w14:textId="62225418" w:rsidR="001876D6" w:rsidRDefault="00B027F2"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Pr>
          <w:rFonts w:cs="Arial"/>
          <w:szCs w:val="22"/>
        </w:rPr>
        <w:t>To test the efficacy of skeletal muscle NIRS to diagnose statin-associated muscle symptoms</w:t>
      </w:r>
    </w:p>
    <w:p w14:paraId="7F1415AD" w14:textId="49A22F91" w:rsidR="00425149" w:rsidRDefault="00223893" w:rsidP="00D6385A">
      <w:pPr>
        <w:contextualSpacing/>
        <w:jc w:val="both"/>
        <w:rPr>
          <w:rFonts w:cs="Arial"/>
          <w:szCs w:val="22"/>
        </w:rPr>
      </w:pPr>
      <w:r w:rsidRPr="005A2648">
        <w:rPr>
          <w:rFonts w:cs="Arial"/>
          <w:szCs w:val="22"/>
        </w:rPr>
        <w:t>Role:  Co-Investigator</w:t>
      </w:r>
    </w:p>
    <w:p w14:paraId="254E4BE4" w14:textId="77777777" w:rsidR="00564DBE" w:rsidRDefault="00564DBE" w:rsidP="00425149">
      <w:pPr>
        <w:contextualSpacing/>
        <w:jc w:val="both"/>
      </w:pPr>
    </w:p>
    <w:p w14:paraId="7F4CE670" w14:textId="356CADA4" w:rsidR="00425149" w:rsidRDefault="00425149" w:rsidP="00425149">
      <w:pPr>
        <w:contextualSpacing/>
        <w:jc w:val="both"/>
      </w:pPr>
      <w:r w:rsidRPr="00EA70E2">
        <w:t>POCI-01-0145-FEDER-030646</w:t>
      </w:r>
      <w:r>
        <w:tab/>
      </w:r>
      <w:r>
        <w:tab/>
      </w:r>
      <w:r>
        <w:tab/>
      </w:r>
      <w:r>
        <w:tab/>
        <w:t>Alves (PI)</w:t>
      </w:r>
      <w:r>
        <w:tab/>
      </w:r>
      <w:r>
        <w:tab/>
      </w:r>
      <w:r>
        <w:tab/>
      </w:r>
      <w:r>
        <w:tab/>
      </w:r>
      <w:r>
        <w:tab/>
      </w:r>
      <w:r>
        <w:tab/>
      </w:r>
      <w:r>
        <w:tab/>
      </w:r>
      <w:r>
        <w:tab/>
        <w:t>07/01/2018-06/30/2021</w:t>
      </w:r>
    </w:p>
    <w:p w14:paraId="44316654" w14:textId="77777777" w:rsidR="00425149" w:rsidRPr="00EA70E2" w:rsidRDefault="00425149" w:rsidP="00425149">
      <w:pPr>
        <w:contextualSpacing/>
        <w:jc w:val="both"/>
        <w:rPr>
          <w:rFonts w:cs="Arial"/>
          <w:szCs w:val="22"/>
        </w:rPr>
      </w:pPr>
      <w:r w:rsidRPr="00045441">
        <w:t xml:space="preserve">Operational </w:t>
      </w:r>
      <w:proofErr w:type="spellStart"/>
      <w:r w:rsidRPr="00045441">
        <w:t>Programme</w:t>
      </w:r>
      <w:proofErr w:type="spellEnd"/>
      <w:r w:rsidRPr="00045441">
        <w:t xml:space="preserve"> “Competitiveness and Internationalization” from the European Regional Development Fund and Portuguese Foundation for Science and Technology (Portugal)</w:t>
      </w:r>
    </w:p>
    <w:p w14:paraId="362F76DD" w14:textId="77777777" w:rsidR="00425149" w:rsidRDefault="00425149" w:rsidP="00425149">
      <w:pPr>
        <w:contextualSpacing/>
        <w:jc w:val="both"/>
      </w:pPr>
      <w:r w:rsidRPr="00045441">
        <w:t>The Hypotensive Effects of Home-Based Isometric Handgrip Training in Older Adults with Pre-Hypertension and Hypertension (HOLDAGE)</w:t>
      </w:r>
    </w:p>
    <w:p w14:paraId="55EFC7A9" w14:textId="77777777" w:rsidR="00425149" w:rsidRDefault="00425149" w:rsidP="00425149">
      <w:pPr>
        <w:contextualSpacing/>
        <w:jc w:val="both"/>
      </w:pPr>
      <w:r>
        <w:t>To compare the antihypertensive effects of home-based isometric handgrip to aerobic exercise training among older adults with high blood pressure</w:t>
      </w:r>
    </w:p>
    <w:p w14:paraId="6ACB9441" w14:textId="77777777" w:rsidR="00425149" w:rsidRDefault="00425149" w:rsidP="00425149">
      <w:pPr>
        <w:contextualSpacing/>
        <w:jc w:val="both"/>
        <w:rPr>
          <w:rFonts w:cs="Arial"/>
          <w:szCs w:val="22"/>
        </w:rPr>
      </w:pPr>
      <w:r w:rsidRPr="005A2648">
        <w:rPr>
          <w:rFonts w:cs="Arial"/>
          <w:szCs w:val="22"/>
        </w:rPr>
        <w:t>Role:  Co-Investigator</w:t>
      </w:r>
    </w:p>
    <w:p w14:paraId="7D3007E7" w14:textId="77777777" w:rsidR="00564DBE" w:rsidRDefault="00564DBE" w:rsidP="00A56702">
      <w:pPr>
        <w:tabs>
          <w:tab w:val="left" w:pos="720"/>
        </w:tabs>
        <w:spacing w:line="240" w:lineRule="exact"/>
      </w:pPr>
    </w:p>
    <w:p w14:paraId="1B4E8C59" w14:textId="47C21F1A" w:rsidR="00A56702" w:rsidRDefault="00A56702" w:rsidP="00A56702">
      <w:pPr>
        <w:tabs>
          <w:tab w:val="left" w:pos="720"/>
        </w:tabs>
        <w:spacing w:line="240" w:lineRule="exact"/>
      </w:pPr>
      <w:r>
        <w:t>University of Connecticut</w:t>
      </w:r>
      <w:r>
        <w:tab/>
      </w:r>
      <w:r>
        <w:tab/>
      </w:r>
      <w:r>
        <w:tab/>
      </w:r>
      <w:r>
        <w:tab/>
      </w:r>
      <w:r>
        <w:tab/>
      </w:r>
      <w:r>
        <w:tab/>
        <w:t>Pescatello (PI)</w:t>
      </w:r>
      <w:r>
        <w:tab/>
      </w:r>
      <w:r>
        <w:tab/>
      </w:r>
      <w:r>
        <w:tab/>
      </w:r>
      <w:r>
        <w:tab/>
      </w:r>
      <w:r>
        <w:tab/>
      </w:r>
      <w:r>
        <w:tab/>
      </w:r>
      <w:r>
        <w:tab/>
        <w:t>09/01/2018-</w:t>
      </w:r>
      <w:r w:rsidR="00184AFB">
        <w:t>Ongoing</w:t>
      </w:r>
    </w:p>
    <w:p w14:paraId="780B012C" w14:textId="77777777" w:rsidR="00A56702" w:rsidRDefault="00A56702" w:rsidP="00A56702">
      <w:pPr>
        <w:tabs>
          <w:tab w:val="left" w:pos="720"/>
        </w:tabs>
        <w:spacing w:line="240" w:lineRule="exact"/>
      </w:pPr>
      <w:r>
        <w:t>A</w:t>
      </w:r>
      <w:r w:rsidRPr="00AB413B">
        <w:t xml:space="preserve"> Mobile Application </w:t>
      </w:r>
      <w:r>
        <w:t>for</w:t>
      </w:r>
      <w:r w:rsidRPr="00AE7CF9">
        <w:rPr>
          <w:rStyle w:val="gfieldrequired"/>
          <w:rFonts w:cs="Calibri"/>
          <w:shd w:val="clear" w:color="auto" w:fill="FFFFFF"/>
        </w:rPr>
        <w:t xml:space="preserve"> Exercise Prescription for Adults with Multiple Cardiovascular Disease Risk Factors</w:t>
      </w:r>
      <w:r w:rsidRPr="00AB413B">
        <w:t xml:space="preserve"> </w:t>
      </w:r>
    </w:p>
    <w:p w14:paraId="0A781470" w14:textId="5D335A2A" w:rsidR="00A56702" w:rsidRDefault="00A56702" w:rsidP="00A56702">
      <w:pPr>
        <w:tabs>
          <w:tab w:val="left" w:pos="720"/>
        </w:tabs>
        <w:spacing w:line="240" w:lineRule="exact"/>
      </w:pPr>
      <w:r>
        <w:t xml:space="preserve">To operationalize </w:t>
      </w:r>
      <w:r w:rsidRPr="00AB413B">
        <w:t xml:space="preserve">an </w:t>
      </w:r>
      <w:r>
        <w:t>e</w:t>
      </w:r>
      <w:r w:rsidRPr="00AB413B">
        <w:t xml:space="preserve">vidence-based </w:t>
      </w:r>
      <w:r>
        <w:t>clinical d</w:t>
      </w:r>
      <w:r w:rsidRPr="00AB413B">
        <w:t xml:space="preserve">ecision </w:t>
      </w:r>
      <w:r>
        <w:t>s</w:t>
      </w:r>
      <w:r w:rsidRPr="00AB413B">
        <w:t xml:space="preserve">upport </w:t>
      </w:r>
      <w:r>
        <w:t>s</w:t>
      </w:r>
      <w:r w:rsidRPr="00AB413B">
        <w:t xml:space="preserve">ystem to </w:t>
      </w:r>
      <w:r>
        <w:t>p</w:t>
      </w:r>
      <w:r w:rsidRPr="00AB413B">
        <w:t xml:space="preserve">rescribe </w:t>
      </w:r>
      <w:r>
        <w:t>e</w:t>
      </w:r>
      <w:r w:rsidRPr="00AB413B">
        <w:t xml:space="preserve">xercise for </w:t>
      </w:r>
      <w:r>
        <w:t>a</w:t>
      </w:r>
      <w:r w:rsidRPr="00AB413B">
        <w:t xml:space="preserve">dults with </w:t>
      </w:r>
      <w:r>
        <w:t>m</w:t>
      </w:r>
      <w:r w:rsidRPr="00AB413B">
        <w:t xml:space="preserve">ultiple </w:t>
      </w:r>
      <w:r>
        <w:t>c</w:t>
      </w:r>
      <w:r w:rsidRPr="00AB413B">
        <w:t xml:space="preserve">ardiovascular </w:t>
      </w:r>
      <w:r>
        <w:t>d</w:t>
      </w:r>
      <w:r w:rsidRPr="00AB413B">
        <w:t xml:space="preserve">isease </w:t>
      </w:r>
      <w:r>
        <w:t>r</w:t>
      </w:r>
      <w:r w:rsidRPr="00AB413B">
        <w:t xml:space="preserve">isk </w:t>
      </w:r>
      <w:r>
        <w:t>f</w:t>
      </w:r>
      <w:r w:rsidRPr="00AB413B">
        <w:t>actors</w:t>
      </w:r>
    </w:p>
    <w:p w14:paraId="024E4312" w14:textId="77777777" w:rsidR="00564DBE" w:rsidRDefault="00564DBE" w:rsidP="00A56702">
      <w:pPr>
        <w:tabs>
          <w:tab w:val="left" w:pos="720"/>
        </w:tabs>
        <w:spacing w:line="240" w:lineRule="exact"/>
      </w:pPr>
    </w:p>
    <w:p w14:paraId="7B1FDFD1" w14:textId="36AC127E" w:rsidR="00231490" w:rsidRDefault="00231490" w:rsidP="00A56702">
      <w:pPr>
        <w:tabs>
          <w:tab w:val="left" w:pos="720"/>
        </w:tabs>
        <w:spacing w:line="240" w:lineRule="exact"/>
      </w:pPr>
      <w:r>
        <w:t>National Institutes of Health</w:t>
      </w:r>
      <w:r>
        <w:tab/>
      </w:r>
      <w:r>
        <w:tab/>
      </w:r>
      <w:r>
        <w:tab/>
      </w:r>
      <w:r>
        <w:tab/>
      </w:r>
      <w:r>
        <w:tab/>
        <w:t xml:space="preserve">Park &amp; Pescatello (Co-Sponsors) </w:t>
      </w:r>
      <w:r>
        <w:tab/>
        <w:t>07/01/2019-06/30/202</w:t>
      </w:r>
      <w:r w:rsidR="00EF06B6">
        <w:t>0</w:t>
      </w:r>
    </w:p>
    <w:p w14:paraId="7317F0FE" w14:textId="5D333138" w:rsidR="00415DBE" w:rsidRDefault="00415DBE" w:rsidP="00A56702">
      <w:pPr>
        <w:tabs>
          <w:tab w:val="left" w:pos="720"/>
        </w:tabs>
        <w:spacing w:line="240" w:lineRule="exact"/>
      </w:pPr>
      <w:r>
        <w:t xml:space="preserve">Ruth L. </w:t>
      </w:r>
      <w:proofErr w:type="spellStart"/>
      <w:r>
        <w:t>Kirschstein</w:t>
      </w:r>
      <w:proofErr w:type="spellEnd"/>
      <w:r>
        <w:t xml:space="preserve"> National Research Service Award (NSRA) Individual Predoctoral Fellowship to Sharon Lee</w:t>
      </w:r>
    </w:p>
    <w:p w14:paraId="37209303" w14:textId="2821D0C7" w:rsidR="00231490" w:rsidRDefault="00415DBE" w:rsidP="00A56702">
      <w:pPr>
        <w:tabs>
          <w:tab w:val="left" w:pos="720"/>
        </w:tabs>
        <w:spacing w:line="240" w:lineRule="exact"/>
      </w:pPr>
      <w:r>
        <w:t xml:space="preserve">The </w:t>
      </w:r>
      <w:r w:rsidR="00231490">
        <w:t>Effects of Psychological Trauma and Cognitive Appraisals on Cardiovascular Stress Reactivity</w:t>
      </w:r>
    </w:p>
    <w:p w14:paraId="3DD35562" w14:textId="2A4D6AE5" w:rsidR="00231490" w:rsidRDefault="00231490" w:rsidP="00A56702">
      <w:pPr>
        <w:tabs>
          <w:tab w:val="left" w:pos="720"/>
        </w:tabs>
        <w:spacing w:line="240" w:lineRule="exact"/>
      </w:pPr>
      <w:r>
        <w:t>To examine</w:t>
      </w:r>
      <w:r w:rsidR="002C3B05">
        <w:t xml:space="preserve"> the effects of stress related to </w:t>
      </w:r>
      <w:r w:rsidR="00415DBE">
        <w:t>psychological trauma on blood pressure and heart rate variability as they impact cardiovascular health</w:t>
      </w:r>
    </w:p>
    <w:p w14:paraId="4A770DDD" w14:textId="77777777" w:rsidR="00564DBE" w:rsidRDefault="00564DBE" w:rsidP="00EF06B6">
      <w:pPr>
        <w:contextualSpacing/>
        <w:jc w:val="both"/>
        <w:rPr>
          <w:rFonts w:cs="Arial"/>
          <w:iCs/>
          <w:szCs w:val="22"/>
        </w:rPr>
      </w:pPr>
    </w:p>
    <w:p w14:paraId="500D295A" w14:textId="29060D88" w:rsidR="00EF06B6" w:rsidRPr="00627FA3" w:rsidRDefault="00EF06B6" w:rsidP="00EF06B6">
      <w:pPr>
        <w:contextualSpacing/>
        <w:jc w:val="both"/>
        <w:rPr>
          <w:rFonts w:cs="Arial"/>
          <w:szCs w:val="22"/>
        </w:rPr>
      </w:pPr>
      <w:r w:rsidRPr="00627FA3">
        <w:rPr>
          <w:rFonts w:cs="Arial"/>
          <w:iCs/>
          <w:szCs w:val="22"/>
        </w:rPr>
        <w:t>Brain Imaging Research Center</w:t>
      </w:r>
      <w:r w:rsidRPr="00627FA3">
        <w:rPr>
          <w:rFonts w:cs="Arial"/>
          <w:szCs w:val="22"/>
          <w:shd w:val="clear" w:color="auto" w:fill="FFFFFF"/>
        </w:rPr>
        <w:tab/>
      </w:r>
      <w:r w:rsidRPr="00627FA3">
        <w:rPr>
          <w:rFonts w:cs="Arial"/>
          <w:szCs w:val="22"/>
          <w:shd w:val="clear" w:color="auto" w:fill="FFFFFF"/>
        </w:rPr>
        <w:tab/>
      </w:r>
      <w:r w:rsidRPr="00627FA3">
        <w:rPr>
          <w:rFonts w:cs="Arial"/>
          <w:szCs w:val="22"/>
          <w:shd w:val="clear" w:color="auto" w:fill="FFFFFF"/>
        </w:rPr>
        <w:tab/>
      </w:r>
      <w:r w:rsidRPr="00627FA3">
        <w:rPr>
          <w:rFonts w:cs="Arial"/>
          <w:szCs w:val="22"/>
          <w:shd w:val="clear" w:color="auto" w:fill="FFFFFF"/>
        </w:rPr>
        <w:tab/>
        <w:t>Pescatello &amp; Wang (Co-PIs)</w:t>
      </w:r>
      <w:r w:rsidRPr="00627FA3">
        <w:rPr>
          <w:rFonts w:cs="Arial"/>
          <w:szCs w:val="22"/>
          <w:shd w:val="clear" w:color="auto" w:fill="FFFFFF"/>
        </w:rPr>
        <w:tab/>
        <w:t xml:space="preserve">            0</w:t>
      </w:r>
      <w:r w:rsidR="003235EB">
        <w:rPr>
          <w:rFonts w:cs="Arial"/>
          <w:szCs w:val="22"/>
          <w:shd w:val="clear" w:color="auto" w:fill="FFFFFF"/>
        </w:rPr>
        <w:t>1</w:t>
      </w:r>
      <w:r w:rsidRPr="00627FA3">
        <w:rPr>
          <w:rFonts w:cs="Arial"/>
          <w:szCs w:val="22"/>
          <w:shd w:val="clear" w:color="auto" w:fill="FFFFFF"/>
        </w:rPr>
        <w:t>/01/2019-</w:t>
      </w:r>
      <w:r w:rsidR="003235EB">
        <w:rPr>
          <w:rFonts w:cs="Arial"/>
          <w:szCs w:val="22"/>
          <w:shd w:val="clear" w:color="auto" w:fill="FFFFFF"/>
        </w:rPr>
        <w:t>12</w:t>
      </w:r>
      <w:r w:rsidRPr="00627FA3">
        <w:rPr>
          <w:rFonts w:cs="Arial"/>
          <w:szCs w:val="22"/>
          <w:shd w:val="clear" w:color="auto" w:fill="FFFFFF"/>
        </w:rPr>
        <w:t>/3</w:t>
      </w:r>
      <w:r w:rsidR="003235EB">
        <w:rPr>
          <w:rFonts w:cs="Arial"/>
          <w:szCs w:val="22"/>
          <w:shd w:val="clear" w:color="auto" w:fill="FFFFFF"/>
        </w:rPr>
        <w:t>1</w:t>
      </w:r>
      <w:r w:rsidRPr="00627FA3">
        <w:rPr>
          <w:rFonts w:cs="Arial"/>
          <w:szCs w:val="22"/>
          <w:shd w:val="clear" w:color="auto" w:fill="FFFFFF"/>
        </w:rPr>
        <w:t>/2020</w:t>
      </w:r>
    </w:p>
    <w:p w14:paraId="23F83398" w14:textId="77777777" w:rsidR="00EF06B6" w:rsidRPr="00627FA3" w:rsidRDefault="00EF06B6" w:rsidP="00EF06B6">
      <w:pPr>
        <w:contextualSpacing/>
        <w:jc w:val="both"/>
        <w:rPr>
          <w:rFonts w:cs="Arial"/>
          <w:iCs/>
          <w:szCs w:val="22"/>
        </w:rPr>
      </w:pPr>
      <w:r w:rsidRPr="00627FA3">
        <w:rPr>
          <w:rFonts w:cs="Arial"/>
          <w:iCs/>
          <w:szCs w:val="22"/>
        </w:rPr>
        <w:t>Institute for Collaboration on</w:t>
      </w:r>
      <w:r w:rsidRPr="00627FA3">
        <w:rPr>
          <w:rFonts w:cs="Arial"/>
          <w:b/>
          <w:bCs/>
          <w:szCs w:val="22"/>
        </w:rPr>
        <w:t xml:space="preserve"> </w:t>
      </w:r>
      <w:r w:rsidRPr="00627FA3">
        <w:rPr>
          <w:rFonts w:cs="Arial"/>
          <w:iCs/>
          <w:szCs w:val="22"/>
        </w:rPr>
        <w:t>Health, Intervention, and Policy</w:t>
      </w:r>
    </w:p>
    <w:p w14:paraId="03E01627" w14:textId="77777777" w:rsidR="00EF06B6" w:rsidRPr="00EF06B6" w:rsidRDefault="00EF06B6" w:rsidP="00EF06B6">
      <w:pPr>
        <w:contextualSpacing/>
        <w:jc w:val="both"/>
        <w:rPr>
          <w:rFonts w:cs="Arial"/>
          <w:szCs w:val="22"/>
        </w:rPr>
      </w:pPr>
      <w:r w:rsidRPr="00EF06B6">
        <w:rPr>
          <w:rFonts w:cs="Arial"/>
          <w:szCs w:val="22"/>
        </w:rPr>
        <w:t>The Influence of Acute and Chronic Tai Chi on Blood Pressure and Brain Health among Older Adults with Hypertension.</w:t>
      </w:r>
    </w:p>
    <w:p w14:paraId="46BE9808" w14:textId="7E332BF0" w:rsidR="00EF06B6" w:rsidRDefault="00EF06B6" w:rsidP="00EF06B6">
      <w:pPr>
        <w:contextualSpacing/>
        <w:jc w:val="both"/>
        <w:rPr>
          <w:rFonts w:cs="Arial"/>
          <w:szCs w:val="22"/>
        </w:rPr>
      </w:pPr>
      <w:r w:rsidRPr="00EF06B6">
        <w:rPr>
          <w:rFonts w:cs="Arial"/>
          <w:szCs w:val="22"/>
        </w:rPr>
        <w:t>To investigate the association between the cardiovascular and cognitive/neurobiological health benefits of Tai Chi.</w:t>
      </w:r>
    </w:p>
    <w:p w14:paraId="0C29921F" w14:textId="31D77386" w:rsidR="00D037FE" w:rsidRDefault="00D037FE" w:rsidP="00EF06B6">
      <w:pPr>
        <w:contextualSpacing/>
        <w:jc w:val="both"/>
        <w:rPr>
          <w:rFonts w:cs="Arial"/>
          <w:szCs w:val="22"/>
        </w:rPr>
      </w:pPr>
    </w:p>
    <w:p w14:paraId="47438C93" w14:textId="5F70C7FF" w:rsidR="00D037FE" w:rsidRDefault="00D037FE" w:rsidP="00EF06B6">
      <w:pPr>
        <w:contextualSpacing/>
        <w:jc w:val="both"/>
        <w:rPr>
          <w:rFonts w:cs="Arial"/>
          <w:szCs w:val="22"/>
        </w:rPr>
      </w:pPr>
      <w:r>
        <w:rPr>
          <w:rFonts w:cs="Arial"/>
          <w:szCs w:val="22"/>
        </w:rPr>
        <w:t>University of Connecticut</w:t>
      </w:r>
      <w:r>
        <w:rPr>
          <w:rFonts w:cs="Arial"/>
          <w:szCs w:val="22"/>
        </w:rPr>
        <w:tab/>
      </w:r>
      <w:r>
        <w:rPr>
          <w:rFonts w:cs="Arial"/>
          <w:szCs w:val="22"/>
        </w:rPr>
        <w:tab/>
      </w:r>
      <w:r>
        <w:rPr>
          <w:rFonts w:cs="Arial"/>
          <w:szCs w:val="22"/>
        </w:rPr>
        <w:tab/>
      </w:r>
      <w:r>
        <w:rPr>
          <w:rFonts w:cs="Arial"/>
          <w:szCs w:val="22"/>
        </w:rPr>
        <w:tab/>
        <w:t>Bellur, Hennessy &amp; Acabchuk (Co-PIs)</w:t>
      </w:r>
      <w:r>
        <w:rPr>
          <w:rFonts w:cs="Arial"/>
          <w:szCs w:val="22"/>
        </w:rPr>
        <w:tab/>
      </w:r>
      <w:r>
        <w:rPr>
          <w:rFonts w:cs="Arial"/>
          <w:szCs w:val="22"/>
        </w:rPr>
        <w:tab/>
        <w:t xml:space="preserve"> 05/01/2020-4/30/2021</w:t>
      </w:r>
    </w:p>
    <w:p w14:paraId="6B2DBDF3" w14:textId="77777777" w:rsidR="00D037FE" w:rsidRPr="00627FA3" w:rsidRDefault="00D037FE" w:rsidP="00D037FE">
      <w:pPr>
        <w:contextualSpacing/>
        <w:jc w:val="both"/>
        <w:rPr>
          <w:rFonts w:cs="Arial"/>
          <w:iCs/>
          <w:szCs w:val="22"/>
        </w:rPr>
      </w:pPr>
      <w:r w:rsidRPr="00627FA3">
        <w:rPr>
          <w:rFonts w:cs="Arial"/>
          <w:iCs/>
          <w:szCs w:val="22"/>
        </w:rPr>
        <w:t>Institute for Collaboration on</w:t>
      </w:r>
      <w:r w:rsidRPr="00627FA3">
        <w:rPr>
          <w:rFonts w:cs="Arial"/>
          <w:b/>
          <w:bCs/>
          <w:szCs w:val="22"/>
        </w:rPr>
        <w:t xml:space="preserve"> </w:t>
      </w:r>
      <w:r w:rsidRPr="00627FA3">
        <w:rPr>
          <w:rFonts w:cs="Arial"/>
          <w:iCs/>
          <w:szCs w:val="22"/>
        </w:rPr>
        <w:t>Health, Intervention, and Policy</w:t>
      </w:r>
    </w:p>
    <w:p w14:paraId="2F56D160" w14:textId="77777777" w:rsidR="00D037FE" w:rsidRDefault="00D037FE" w:rsidP="00EF06B6">
      <w:pPr>
        <w:contextualSpacing/>
        <w:jc w:val="both"/>
      </w:pPr>
      <w:r>
        <w:t>Evaluating UConn Student Well-Being in Response to the COVID-19 Pandemic</w:t>
      </w:r>
    </w:p>
    <w:p w14:paraId="79E4C8C3" w14:textId="77777777" w:rsidR="00D037FE" w:rsidRDefault="00D037FE" w:rsidP="00D037FE">
      <w:pPr>
        <w:contextualSpacing/>
        <w:jc w:val="both"/>
      </w:pPr>
      <w:r>
        <w:t>To examine multiple waves of time-sensitive data on UConn college students’ mental and physical well-being and student-generated ideas for service offerings during and after the COVID-19 Pandemic</w:t>
      </w:r>
    </w:p>
    <w:p w14:paraId="3177A15D" w14:textId="20BEA3AE" w:rsidR="00D037FE" w:rsidRPr="00EF06B6" w:rsidRDefault="00D037FE" w:rsidP="00EF06B6">
      <w:pPr>
        <w:contextualSpacing/>
        <w:jc w:val="both"/>
        <w:rPr>
          <w:rFonts w:cs="Arial"/>
          <w:szCs w:val="22"/>
        </w:rPr>
      </w:pPr>
    </w:p>
    <w:sectPr w:rsidR="00D037FE" w:rsidRPr="00EF06B6" w:rsidSect="00DF7645">
      <w:foot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A47B" w14:textId="77777777" w:rsidR="00E42950" w:rsidRDefault="00E42950">
      <w:r>
        <w:separator/>
      </w:r>
    </w:p>
  </w:endnote>
  <w:endnote w:type="continuationSeparator" w:id="0">
    <w:p w14:paraId="7FF72000" w14:textId="77777777" w:rsidR="00E42950" w:rsidRDefault="00E4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88574"/>
      <w:docPartObj>
        <w:docPartGallery w:val="Page Numbers (Bottom of Page)"/>
        <w:docPartUnique/>
      </w:docPartObj>
    </w:sdtPr>
    <w:sdtEndPr>
      <w:rPr>
        <w:noProof/>
      </w:rPr>
    </w:sdtEndPr>
    <w:sdtContent>
      <w:p w14:paraId="0B0B6B1B" w14:textId="5C186135" w:rsidR="006A509E" w:rsidRDefault="006A5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B004B" w14:textId="77777777" w:rsidR="006A509E" w:rsidRDefault="006A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7BC2" w14:textId="77777777" w:rsidR="00E42950" w:rsidRDefault="00E42950">
      <w:r>
        <w:separator/>
      </w:r>
    </w:p>
  </w:footnote>
  <w:footnote w:type="continuationSeparator" w:id="0">
    <w:p w14:paraId="6E69B1E0" w14:textId="77777777" w:rsidR="00E42950" w:rsidRDefault="00E4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68D2"/>
    <w:rsid w:val="00007231"/>
    <w:rsid w:val="00013320"/>
    <w:rsid w:val="00023A7A"/>
    <w:rsid w:val="000250ED"/>
    <w:rsid w:val="0003039B"/>
    <w:rsid w:val="00033B47"/>
    <w:rsid w:val="00060A79"/>
    <w:rsid w:val="00067621"/>
    <w:rsid w:val="00084466"/>
    <w:rsid w:val="00096BBA"/>
    <w:rsid w:val="000A5B4F"/>
    <w:rsid w:val="000E3BEC"/>
    <w:rsid w:val="000F28F8"/>
    <w:rsid w:val="00103BEC"/>
    <w:rsid w:val="00114CB4"/>
    <w:rsid w:val="00122EB3"/>
    <w:rsid w:val="00132CA6"/>
    <w:rsid w:val="0014571A"/>
    <w:rsid w:val="00170D87"/>
    <w:rsid w:val="00177D49"/>
    <w:rsid w:val="0018471C"/>
    <w:rsid w:val="00184AFB"/>
    <w:rsid w:val="001876D6"/>
    <w:rsid w:val="001A38E9"/>
    <w:rsid w:val="001C01E9"/>
    <w:rsid w:val="001C065C"/>
    <w:rsid w:val="001D03E7"/>
    <w:rsid w:val="001E1744"/>
    <w:rsid w:val="001E767D"/>
    <w:rsid w:val="001F1AAA"/>
    <w:rsid w:val="002060C7"/>
    <w:rsid w:val="00213292"/>
    <w:rsid w:val="002231E1"/>
    <w:rsid w:val="00223893"/>
    <w:rsid w:val="00231490"/>
    <w:rsid w:val="002506F6"/>
    <w:rsid w:val="00254316"/>
    <w:rsid w:val="0028051C"/>
    <w:rsid w:val="00284720"/>
    <w:rsid w:val="0029670C"/>
    <w:rsid w:val="002A19A1"/>
    <w:rsid w:val="002A70D9"/>
    <w:rsid w:val="002B7443"/>
    <w:rsid w:val="002C3B05"/>
    <w:rsid w:val="002C4808"/>
    <w:rsid w:val="002C51BC"/>
    <w:rsid w:val="002D2012"/>
    <w:rsid w:val="002D7520"/>
    <w:rsid w:val="002E2AF2"/>
    <w:rsid w:val="002E2CA2"/>
    <w:rsid w:val="002E5125"/>
    <w:rsid w:val="0030316A"/>
    <w:rsid w:val="00315B90"/>
    <w:rsid w:val="00321A19"/>
    <w:rsid w:val="003235EB"/>
    <w:rsid w:val="00331F9B"/>
    <w:rsid w:val="003353E1"/>
    <w:rsid w:val="0035045F"/>
    <w:rsid w:val="0037667F"/>
    <w:rsid w:val="00382AB6"/>
    <w:rsid w:val="00383712"/>
    <w:rsid w:val="00396D62"/>
    <w:rsid w:val="003B6CA3"/>
    <w:rsid w:val="003C2647"/>
    <w:rsid w:val="003C62D6"/>
    <w:rsid w:val="003D2399"/>
    <w:rsid w:val="003E1EB2"/>
    <w:rsid w:val="003E4A92"/>
    <w:rsid w:val="003E512F"/>
    <w:rsid w:val="003F5F6A"/>
    <w:rsid w:val="003F6A45"/>
    <w:rsid w:val="0040289D"/>
    <w:rsid w:val="004057C2"/>
    <w:rsid w:val="00415DBE"/>
    <w:rsid w:val="00425149"/>
    <w:rsid w:val="004257F6"/>
    <w:rsid w:val="00432346"/>
    <w:rsid w:val="00447F3A"/>
    <w:rsid w:val="004530C1"/>
    <w:rsid w:val="004556A2"/>
    <w:rsid w:val="00460161"/>
    <w:rsid w:val="00467F66"/>
    <w:rsid w:val="00472A82"/>
    <w:rsid w:val="004759D9"/>
    <w:rsid w:val="00483E61"/>
    <w:rsid w:val="0049068A"/>
    <w:rsid w:val="00493D23"/>
    <w:rsid w:val="004A3FC8"/>
    <w:rsid w:val="004E715C"/>
    <w:rsid w:val="004F4589"/>
    <w:rsid w:val="00503B57"/>
    <w:rsid w:val="005145BB"/>
    <w:rsid w:val="00517BFD"/>
    <w:rsid w:val="0052711E"/>
    <w:rsid w:val="0054471F"/>
    <w:rsid w:val="005461F3"/>
    <w:rsid w:val="00547118"/>
    <w:rsid w:val="00547AC9"/>
    <w:rsid w:val="00554FCB"/>
    <w:rsid w:val="005569AC"/>
    <w:rsid w:val="00564DBE"/>
    <w:rsid w:val="00581575"/>
    <w:rsid w:val="00582724"/>
    <w:rsid w:val="00592740"/>
    <w:rsid w:val="005969AA"/>
    <w:rsid w:val="005A2648"/>
    <w:rsid w:val="005A7F6F"/>
    <w:rsid w:val="005C2BDD"/>
    <w:rsid w:val="005C2CF8"/>
    <w:rsid w:val="005C47A8"/>
    <w:rsid w:val="005D6354"/>
    <w:rsid w:val="005D6A35"/>
    <w:rsid w:val="005E406E"/>
    <w:rsid w:val="005F5D47"/>
    <w:rsid w:val="005F5F51"/>
    <w:rsid w:val="005F6A75"/>
    <w:rsid w:val="00601C69"/>
    <w:rsid w:val="00610F74"/>
    <w:rsid w:val="00616BCC"/>
    <w:rsid w:val="00624261"/>
    <w:rsid w:val="00627FA3"/>
    <w:rsid w:val="00635108"/>
    <w:rsid w:val="00635874"/>
    <w:rsid w:val="00646AF9"/>
    <w:rsid w:val="006563B4"/>
    <w:rsid w:val="00656AB8"/>
    <w:rsid w:val="0065780D"/>
    <w:rsid w:val="006609B6"/>
    <w:rsid w:val="00670429"/>
    <w:rsid w:val="0068699D"/>
    <w:rsid w:val="00696E93"/>
    <w:rsid w:val="006A353C"/>
    <w:rsid w:val="006A42E1"/>
    <w:rsid w:val="006A509E"/>
    <w:rsid w:val="006A56FC"/>
    <w:rsid w:val="006B2D1C"/>
    <w:rsid w:val="006B7C01"/>
    <w:rsid w:val="006C1E1F"/>
    <w:rsid w:val="006C231E"/>
    <w:rsid w:val="006D23CD"/>
    <w:rsid w:val="006E162E"/>
    <w:rsid w:val="006E6FB5"/>
    <w:rsid w:val="006F3517"/>
    <w:rsid w:val="00702880"/>
    <w:rsid w:val="007050F5"/>
    <w:rsid w:val="0071140F"/>
    <w:rsid w:val="00722C8F"/>
    <w:rsid w:val="00723C9F"/>
    <w:rsid w:val="00725C55"/>
    <w:rsid w:val="00763DE9"/>
    <w:rsid w:val="007669C3"/>
    <w:rsid w:val="00780553"/>
    <w:rsid w:val="00781234"/>
    <w:rsid w:val="007B7AF3"/>
    <w:rsid w:val="007C4107"/>
    <w:rsid w:val="007E416C"/>
    <w:rsid w:val="008073EB"/>
    <w:rsid w:val="00817221"/>
    <w:rsid w:val="00843027"/>
    <w:rsid w:val="0086416E"/>
    <w:rsid w:val="008655FF"/>
    <w:rsid w:val="00873917"/>
    <w:rsid w:val="00874EBC"/>
    <w:rsid w:val="00890CA9"/>
    <w:rsid w:val="008A19AD"/>
    <w:rsid w:val="008A1B29"/>
    <w:rsid w:val="008B23EC"/>
    <w:rsid w:val="008B2973"/>
    <w:rsid w:val="008C33E2"/>
    <w:rsid w:val="008F7125"/>
    <w:rsid w:val="009100BC"/>
    <w:rsid w:val="00917220"/>
    <w:rsid w:val="009211D3"/>
    <w:rsid w:val="00933173"/>
    <w:rsid w:val="00934124"/>
    <w:rsid w:val="00945783"/>
    <w:rsid w:val="00947CDC"/>
    <w:rsid w:val="00952A27"/>
    <w:rsid w:val="00970F96"/>
    <w:rsid w:val="00972765"/>
    <w:rsid w:val="009737DC"/>
    <w:rsid w:val="00977FA5"/>
    <w:rsid w:val="009D7E97"/>
    <w:rsid w:val="009E52CA"/>
    <w:rsid w:val="009F72E5"/>
    <w:rsid w:val="00A03FFA"/>
    <w:rsid w:val="00A046E6"/>
    <w:rsid w:val="00A04942"/>
    <w:rsid w:val="00A04B52"/>
    <w:rsid w:val="00A1469B"/>
    <w:rsid w:val="00A14EF5"/>
    <w:rsid w:val="00A163B3"/>
    <w:rsid w:val="00A23621"/>
    <w:rsid w:val="00A244B0"/>
    <w:rsid w:val="00A26D0F"/>
    <w:rsid w:val="00A42D9B"/>
    <w:rsid w:val="00A55D1D"/>
    <w:rsid w:val="00A56702"/>
    <w:rsid w:val="00A63D7C"/>
    <w:rsid w:val="00A7056F"/>
    <w:rsid w:val="00A7514C"/>
    <w:rsid w:val="00A8122C"/>
    <w:rsid w:val="00A83312"/>
    <w:rsid w:val="00A878A2"/>
    <w:rsid w:val="00A94D8D"/>
    <w:rsid w:val="00AC39A4"/>
    <w:rsid w:val="00AE29A1"/>
    <w:rsid w:val="00AE41C4"/>
    <w:rsid w:val="00B027F2"/>
    <w:rsid w:val="00B611B7"/>
    <w:rsid w:val="00B75945"/>
    <w:rsid w:val="00B82AD4"/>
    <w:rsid w:val="00B83896"/>
    <w:rsid w:val="00B862FC"/>
    <w:rsid w:val="00B906C8"/>
    <w:rsid w:val="00BE1C7F"/>
    <w:rsid w:val="00C0545E"/>
    <w:rsid w:val="00C05C55"/>
    <w:rsid w:val="00C076C6"/>
    <w:rsid w:val="00C1247F"/>
    <w:rsid w:val="00C137DA"/>
    <w:rsid w:val="00C20F69"/>
    <w:rsid w:val="00C24CA5"/>
    <w:rsid w:val="00C25A6A"/>
    <w:rsid w:val="00C25CE3"/>
    <w:rsid w:val="00C3113F"/>
    <w:rsid w:val="00C4536F"/>
    <w:rsid w:val="00C46ADA"/>
    <w:rsid w:val="00C522F2"/>
    <w:rsid w:val="00C62FE9"/>
    <w:rsid w:val="00C8438D"/>
    <w:rsid w:val="00C85025"/>
    <w:rsid w:val="00C918BD"/>
    <w:rsid w:val="00C94E59"/>
    <w:rsid w:val="00C955A2"/>
    <w:rsid w:val="00CA680A"/>
    <w:rsid w:val="00CC0B2F"/>
    <w:rsid w:val="00CE02CA"/>
    <w:rsid w:val="00CE0951"/>
    <w:rsid w:val="00CF68A2"/>
    <w:rsid w:val="00D02533"/>
    <w:rsid w:val="00D037FE"/>
    <w:rsid w:val="00D05081"/>
    <w:rsid w:val="00D117E7"/>
    <w:rsid w:val="00D33973"/>
    <w:rsid w:val="00D3688B"/>
    <w:rsid w:val="00D3779E"/>
    <w:rsid w:val="00D42885"/>
    <w:rsid w:val="00D442D7"/>
    <w:rsid w:val="00D6225A"/>
    <w:rsid w:val="00D6385A"/>
    <w:rsid w:val="00D66A36"/>
    <w:rsid w:val="00D679E5"/>
    <w:rsid w:val="00D720AC"/>
    <w:rsid w:val="00D74391"/>
    <w:rsid w:val="00D83360"/>
    <w:rsid w:val="00D92975"/>
    <w:rsid w:val="00DB7B85"/>
    <w:rsid w:val="00DD0E0A"/>
    <w:rsid w:val="00DD31B4"/>
    <w:rsid w:val="00DF7645"/>
    <w:rsid w:val="00E0313C"/>
    <w:rsid w:val="00E047AD"/>
    <w:rsid w:val="00E12287"/>
    <w:rsid w:val="00E127A1"/>
    <w:rsid w:val="00E15CEB"/>
    <w:rsid w:val="00E20E6D"/>
    <w:rsid w:val="00E22D4F"/>
    <w:rsid w:val="00E24FEB"/>
    <w:rsid w:val="00E355C2"/>
    <w:rsid w:val="00E42950"/>
    <w:rsid w:val="00E53B95"/>
    <w:rsid w:val="00E63562"/>
    <w:rsid w:val="00E66A8A"/>
    <w:rsid w:val="00E67A05"/>
    <w:rsid w:val="00E74AB7"/>
    <w:rsid w:val="00E81FE1"/>
    <w:rsid w:val="00E90203"/>
    <w:rsid w:val="00E912E3"/>
    <w:rsid w:val="00E94EBC"/>
    <w:rsid w:val="00E95DCA"/>
    <w:rsid w:val="00EA0405"/>
    <w:rsid w:val="00EB0A36"/>
    <w:rsid w:val="00EC3DBB"/>
    <w:rsid w:val="00ED101B"/>
    <w:rsid w:val="00ED35D7"/>
    <w:rsid w:val="00ED61AB"/>
    <w:rsid w:val="00EF06B6"/>
    <w:rsid w:val="00EF4C32"/>
    <w:rsid w:val="00EF5D85"/>
    <w:rsid w:val="00EF69CD"/>
    <w:rsid w:val="00F02126"/>
    <w:rsid w:val="00F02C59"/>
    <w:rsid w:val="00F07246"/>
    <w:rsid w:val="00F07AB3"/>
    <w:rsid w:val="00F136A5"/>
    <w:rsid w:val="00F262AB"/>
    <w:rsid w:val="00F4559E"/>
    <w:rsid w:val="00F7284D"/>
    <w:rsid w:val="00F7377A"/>
    <w:rsid w:val="00F92B8B"/>
    <w:rsid w:val="00F94A2B"/>
    <w:rsid w:val="00FA00C6"/>
    <w:rsid w:val="00FA5CAE"/>
    <w:rsid w:val="00FC3BFF"/>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F34C08A2-1E52-4B38-A095-5B3ABA0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link w:val="HeaderChar"/>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HTMLTypewriter">
    <w:name w:val="HTML Typewriter"/>
    <w:rsid w:val="00E0313C"/>
    <w:rPr>
      <w:rFonts w:ascii="Courier New" w:eastAsia="Arial Unicode MS" w:hAnsi="Courier New" w:cs="Courier New" w:hint="default"/>
      <w:sz w:val="20"/>
      <w:szCs w:val="20"/>
    </w:rPr>
  </w:style>
  <w:style w:type="paragraph" w:customStyle="1" w:styleId="Level1">
    <w:name w:val="Level 1"/>
    <w:basedOn w:val="Normal"/>
    <w:rsid w:val="00E0313C"/>
    <w:pPr>
      <w:widowControl w:val="0"/>
      <w:numPr>
        <w:numId w:val="19"/>
      </w:numPr>
      <w:adjustRightInd w:val="0"/>
      <w:outlineLvl w:val="0"/>
    </w:pPr>
    <w:rPr>
      <w:rFonts w:ascii="Times New Roman" w:hAnsi="Times New Roman"/>
      <w:sz w:val="20"/>
    </w:rPr>
  </w:style>
  <w:style w:type="paragraph" w:styleId="ListParagraph">
    <w:name w:val="List Paragraph"/>
    <w:basedOn w:val="Normal"/>
    <w:uiPriority w:val="34"/>
    <w:qFormat/>
    <w:rsid w:val="00917220"/>
    <w:pPr>
      <w:ind w:left="720"/>
      <w:contextualSpacing/>
    </w:pPr>
  </w:style>
  <w:style w:type="character" w:customStyle="1" w:styleId="HeaderChar">
    <w:name w:val="Header Char"/>
    <w:link w:val="Header"/>
    <w:rsid w:val="005A2648"/>
    <w:rPr>
      <w:rFonts w:ascii="Arial" w:hAnsi="Arial"/>
      <w:sz w:val="22"/>
      <w:szCs w:val="24"/>
    </w:rPr>
  </w:style>
  <w:style w:type="paragraph" w:customStyle="1" w:styleId="details">
    <w:name w:val="details"/>
    <w:basedOn w:val="Normal"/>
    <w:rsid w:val="00E63562"/>
    <w:pPr>
      <w:autoSpaceDE/>
      <w:autoSpaceDN/>
      <w:spacing w:before="100" w:beforeAutospacing="1" w:after="100" w:afterAutospacing="1"/>
    </w:pPr>
    <w:rPr>
      <w:rFonts w:ascii="Times New Roman" w:hAnsi="Times New Roman"/>
      <w:sz w:val="24"/>
    </w:rPr>
  </w:style>
  <w:style w:type="character" w:customStyle="1" w:styleId="gfieldrequired">
    <w:name w:val="gfield_required"/>
    <w:rsid w:val="00A56702"/>
  </w:style>
  <w:style w:type="paragraph" w:styleId="Footer">
    <w:name w:val="footer"/>
    <w:basedOn w:val="Normal"/>
    <w:link w:val="FooterChar"/>
    <w:uiPriority w:val="99"/>
    <w:unhideWhenUsed/>
    <w:rsid w:val="006A509E"/>
    <w:pPr>
      <w:tabs>
        <w:tab w:val="center" w:pos="4680"/>
        <w:tab w:val="right" w:pos="9360"/>
      </w:tabs>
    </w:pPr>
  </w:style>
  <w:style w:type="character" w:customStyle="1" w:styleId="FooterChar">
    <w:name w:val="Footer Char"/>
    <w:basedOn w:val="DefaultParagraphFont"/>
    <w:link w:val="Footer"/>
    <w:uiPriority w:val="99"/>
    <w:rsid w:val="006A509E"/>
    <w:rPr>
      <w:rFonts w:ascii="Arial" w:hAnsi="Arial"/>
      <w:sz w:val="22"/>
      <w:szCs w:val="24"/>
    </w:rPr>
  </w:style>
  <w:style w:type="paragraph" w:customStyle="1" w:styleId="HeadNoteNotItalics">
    <w:name w:val="HeadNoteNotItalics"/>
    <w:basedOn w:val="HeadingNote"/>
    <w:rsid w:val="00096BBA"/>
    <w:p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7565">
      <w:bodyDiv w:val="1"/>
      <w:marLeft w:val="0"/>
      <w:marRight w:val="0"/>
      <w:marTop w:val="0"/>
      <w:marBottom w:val="0"/>
      <w:divBdr>
        <w:top w:val="none" w:sz="0" w:space="0" w:color="auto"/>
        <w:left w:val="none" w:sz="0" w:space="0" w:color="auto"/>
        <w:bottom w:val="none" w:sz="0" w:space="0" w:color="auto"/>
        <w:right w:val="none" w:sz="0" w:space="0" w:color="auto"/>
      </w:divBdr>
    </w:div>
    <w:div w:id="220142100">
      <w:bodyDiv w:val="1"/>
      <w:marLeft w:val="0"/>
      <w:marRight w:val="0"/>
      <w:marTop w:val="0"/>
      <w:marBottom w:val="0"/>
      <w:divBdr>
        <w:top w:val="none" w:sz="0" w:space="0" w:color="auto"/>
        <w:left w:val="none" w:sz="0" w:space="0" w:color="auto"/>
        <w:bottom w:val="none" w:sz="0" w:space="0" w:color="auto"/>
        <w:right w:val="none" w:sz="0" w:space="0" w:color="auto"/>
      </w:divBdr>
    </w:div>
    <w:div w:id="601960055">
      <w:bodyDiv w:val="1"/>
      <w:marLeft w:val="0"/>
      <w:marRight w:val="0"/>
      <w:marTop w:val="0"/>
      <w:marBottom w:val="0"/>
      <w:divBdr>
        <w:top w:val="none" w:sz="0" w:space="0" w:color="auto"/>
        <w:left w:val="none" w:sz="0" w:space="0" w:color="auto"/>
        <w:bottom w:val="none" w:sz="0" w:space="0" w:color="auto"/>
        <w:right w:val="none" w:sz="0" w:space="0" w:color="auto"/>
      </w:divBdr>
    </w:div>
    <w:div w:id="1163546547">
      <w:bodyDiv w:val="1"/>
      <w:marLeft w:val="0"/>
      <w:marRight w:val="0"/>
      <w:marTop w:val="0"/>
      <w:marBottom w:val="0"/>
      <w:divBdr>
        <w:top w:val="none" w:sz="0" w:space="0" w:color="auto"/>
        <w:left w:val="none" w:sz="0" w:space="0" w:color="auto"/>
        <w:bottom w:val="none" w:sz="0" w:space="0" w:color="auto"/>
        <w:right w:val="none" w:sz="0" w:space="0" w:color="auto"/>
      </w:divBdr>
    </w:div>
    <w:div w:id="1217660878">
      <w:bodyDiv w:val="1"/>
      <w:marLeft w:val="0"/>
      <w:marRight w:val="0"/>
      <w:marTop w:val="0"/>
      <w:marBottom w:val="0"/>
      <w:divBdr>
        <w:top w:val="none" w:sz="0" w:space="0" w:color="auto"/>
        <w:left w:val="none" w:sz="0" w:space="0" w:color="auto"/>
        <w:bottom w:val="none" w:sz="0" w:space="0" w:color="auto"/>
        <w:right w:val="none" w:sz="0" w:space="0" w:color="auto"/>
      </w:divBdr>
    </w:div>
    <w:div w:id="1218588654">
      <w:bodyDiv w:val="1"/>
      <w:marLeft w:val="0"/>
      <w:marRight w:val="0"/>
      <w:marTop w:val="0"/>
      <w:marBottom w:val="0"/>
      <w:divBdr>
        <w:top w:val="none" w:sz="0" w:space="0" w:color="auto"/>
        <w:left w:val="none" w:sz="0" w:space="0" w:color="auto"/>
        <w:bottom w:val="none" w:sz="0" w:space="0" w:color="auto"/>
        <w:right w:val="none" w:sz="0" w:space="0" w:color="auto"/>
      </w:divBdr>
    </w:div>
    <w:div w:id="1316028599">
      <w:bodyDiv w:val="1"/>
      <w:marLeft w:val="0"/>
      <w:marRight w:val="0"/>
      <w:marTop w:val="0"/>
      <w:marBottom w:val="0"/>
      <w:divBdr>
        <w:top w:val="none" w:sz="0" w:space="0" w:color="auto"/>
        <w:left w:val="none" w:sz="0" w:space="0" w:color="auto"/>
        <w:bottom w:val="none" w:sz="0" w:space="0" w:color="auto"/>
        <w:right w:val="none" w:sz="0" w:space="0" w:color="auto"/>
      </w:divBdr>
    </w:div>
    <w:div w:id="18481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cbi.nlm.nih.gov/pubmed/?term=Pescatell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15605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Linda Pescatello</cp:lastModifiedBy>
  <cp:revision>2</cp:revision>
  <cp:lastPrinted>2011-03-11T19:43:00Z</cp:lastPrinted>
  <dcterms:created xsi:type="dcterms:W3CDTF">2020-06-25T17:45:00Z</dcterms:created>
  <dcterms:modified xsi:type="dcterms:W3CDTF">2020-06-25T17:45:00Z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