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2220"/>
        </w:tabs>
        <w:spacing w:before="72" w:lineRule="auto"/>
        <w:ind w:right="-20"/>
        <w:rPr>
          <w:b w:val="1"/>
          <w:sz w:val="28"/>
          <w:szCs w:val="28"/>
        </w:rPr>
      </w:pPr>
      <w:r w:rsidDel="00000000" w:rsidR="00000000" w:rsidRPr="00000000">
        <w:rPr>
          <w:b w:val="1"/>
          <w:sz w:val="28"/>
          <w:szCs w:val="28"/>
          <w:rtl w:val="0"/>
        </w:rPr>
        <w:t xml:space="preserve">Curriculum Vitae</w:t>
      </w:r>
    </w:p>
    <w:p w:rsidR="00000000" w:rsidDel="00000000" w:rsidP="00000000" w:rsidRDefault="00000000" w:rsidRPr="00000000" w14:paraId="00000002">
      <w:pPr>
        <w:widowControl w:val="0"/>
        <w:tabs>
          <w:tab w:val="left" w:pos="2220"/>
        </w:tabs>
        <w:spacing w:before="72" w:lineRule="auto"/>
        <w:ind w:right="-20"/>
        <w:rPr/>
      </w:pPr>
      <w:r w:rsidDel="00000000" w:rsidR="00000000" w:rsidRPr="00000000">
        <w:rPr>
          <w:rtl w:val="0"/>
        </w:rPr>
        <w:t xml:space="preserve">Family name, First name: </w:t>
      </w:r>
      <w:r w:rsidDel="00000000" w:rsidR="00000000" w:rsidRPr="00000000">
        <w:rPr>
          <w:b w:val="1"/>
          <w:rtl w:val="0"/>
        </w:rPr>
        <w:t xml:space="preserve">Brewer, Daniel</w:t>
      </w:r>
      <w:r w:rsidDel="00000000" w:rsidR="00000000" w:rsidRPr="00000000">
        <w:rPr>
          <w:rtl w:val="0"/>
        </w:rPr>
      </w:r>
    </w:p>
    <w:p w:rsidR="00000000" w:rsidDel="00000000" w:rsidP="00000000" w:rsidRDefault="00000000" w:rsidRPr="00000000" w14:paraId="00000003">
      <w:pPr>
        <w:widowControl w:val="0"/>
        <w:tabs>
          <w:tab w:val="left" w:pos="2220"/>
        </w:tabs>
        <w:spacing w:before="72" w:lineRule="auto"/>
        <w:ind w:right="-20"/>
        <w:rPr/>
      </w:pPr>
      <w:r w:rsidDel="00000000" w:rsidR="00000000" w:rsidRPr="00000000">
        <w:rPr>
          <w:rtl w:val="0"/>
        </w:rPr>
        <w:t xml:space="preserve">ORCID: </w:t>
      </w:r>
      <w:r w:rsidDel="00000000" w:rsidR="00000000" w:rsidRPr="00000000">
        <w:rPr>
          <w:b w:val="1"/>
          <w:rtl w:val="0"/>
        </w:rPr>
        <w:t xml:space="preserve">0000-0003-4753-9794</w:t>
      </w:r>
      <w:r w:rsidDel="00000000" w:rsidR="00000000" w:rsidRPr="00000000">
        <w:rPr>
          <w:rtl w:val="0"/>
        </w:rPr>
      </w:r>
    </w:p>
    <w:p w:rsidR="00000000" w:rsidDel="00000000" w:rsidP="00000000" w:rsidRDefault="00000000" w:rsidRPr="00000000" w14:paraId="00000004">
      <w:pPr>
        <w:widowControl w:val="0"/>
        <w:tabs>
          <w:tab w:val="left" w:pos="2220"/>
        </w:tabs>
        <w:spacing w:before="72" w:lineRule="auto"/>
        <w:ind w:right="-20"/>
        <w:rPr>
          <w:color w:val="000000"/>
          <w:vertAlign w:val="baseline"/>
        </w:rPr>
      </w:pPr>
      <w:r w:rsidDel="00000000" w:rsidR="00000000" w:rsidRPr="00000000">
        <w:rPr>
          <w:rtl w:val="0"/>
        </w:rPr>
        <w:t xml:space="preserve">URL for web site:</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http://www.uea.ac.uk/medicine/people/profile/d-brewer</w:t>
      </w:r>
      <w:r w:rsidDel="00000000" w:rsidR="00000000" w:rsidRPr="00000000">
        <w:rPr>
          <w:rtl w:val="0"/>
        </w:rPr>
      </w:r>
    </w:p>
    <w:p w:rsidR="00000000" w:rsidDel="00000000" w:rsidP="00000000" w:rsidRDefault="00000000" w:rsidRPr="00000000" w14:paraId="00000005">
      <w:pPr>
        <w:widowControl w:val="0"/>
        <w:spacing w:before="2" w:line="280" w:lineRule="auto"/>
        <w:rPr>
          <w:color w:val="000000"/>
        </w:rPr>
      </w:pPr>
      <w:r w:rsidDel="00000000" w:rsidR="00000000" w:rsidRPr="00000000">
        <w:rPr>
          <w:rtl w:val="0"/>
        </w:rPr>
      </w:r>
    </w:p>
    <w:p w:rsidR="00000000" w:rsidDel="00000000" w:rsidP="00000000" w:rsidRDefault="00000000" w:rsidRPr="00000000" w14:paraId="00000006">
      <w:pPr>
        <w:widowControl w:val="0"/>
        <w:numPr>
          <w:ilvl w:val="0"/>
          <w:numId w:val="1"/>
        </w:numPr>
        <w:spacing w:before="37" w:lineRule="auto"/>
        <w:ind w:left="360" w:right="-20" w:hanging="360"/>
        <w:rPr>
          <w:b w:val="1"/>
          <w:color w:val="000000"/>
        </w:rPr>
      </w:pPr>
      <w:r w:rsidDel="00000000" w:rsidR="00000000" w:rsidRPr="00000000">
        <w:rPr>
          <w:b w:val="1"/>
          <w:color w:val="000000"/>
          <w:rtl w:val="0"/>
        </w:rPr>
        <w:t xml:space="preserve">EDUCATION</w:t>
      </w:r>
    </w:p>
    <w:p w:rsidR="00000000" w:rsidDel="00000000" w:rsidP="00000000" w:rsidRDefault="00000000" w:rsidRPr="00000000" w14:paraId="00000007">
      <w:pPr>
        <w:widowControl w:val="0"/>
        <w:spacing w:before="37" w:lineRule="auto"/>
        <w:ind w:right="-20"/>
        <w:rPr>
          <w:color w:val="000000"/>
        </w:rPr>
      </w:pPr>
      <w:r w:rsidDel="00000000" w:rsidR="00000000" w:rsidRPr="00000000">
        <w:rPr>
          <w:color w:val="000000"/>
          <w:rtl w:val="0"/>
        </w:rPr>
        <w:t xml:space="preserve">2018</w:t>
        <w:tab/>
        <w:tab/>
        <w:t xml:space="preserve">Postgraduate Certificate in Higher Education Practice</w:t>
      </w:r>
    </w:p>
    <w:p w:rsidR="00000000" w:rsidDel="00000000" w:rsidP="00000000" w:rsidRDefault="00000000" w:rsidRPr="00000000" w14:paraId="00000008">
      <w:pPr>
        <w:widowControl w:val="0"/>
        <w:tabs>
          <w:tab w:val="left" w:pos="1418"/>
        </w:tabs>
        <w:spacing w:before="13" w:lineRule="auto"/>
        <w:ind w:left="1418" w:right="-23" w:hanging="1418"/>
        <w:rPr>
          <w:color w:val="000000"/>
        </w:rPr>
      </w:pPr>
      <w:r w:rsidDel="00000000" w:rsidR="00000000" w:rsidRPr="00000000">
        <w:rPr>
          <w:color w:val="000000"/>
          <w:rtl w:val="0"/>
        </w:rPr>
        <w:t xml:space="preserve">2006 </w:t>
        <w:tab/>
        <w:t xml:space="preserve">PhD in Computational Biology</w:t>
      </w:r>
    </w:p>
    <w:p w:rsidR="00000000" w:rsidDel="00000000" w:rsidP="00000000" w:rsidRDefault="00000000" w:rsidRPr="00000000" w14:paraId="00000009">
      <w:pPr>
        <w:widowControl w:val="0"/>
        <w:tabs>
          <w:tab w:val="left" w:pos="1418"/>
        </w:tabs>
        <w:spacing w:before="13" w:lineRule="auto"/>
        <w:ind w:left="1418" w:right="-23" w:hanging="1418"/>
        <w:rPr>
          <w:color w:val="000000"/>
        </w:rPr>
      </w:pPr>
      <w:r w:rsidDel="00000000" w:rsidR="00000000" w:rsidRPr="00000000">
        <w:rPr>
          <w:color w:val="000000"/>
          <w:rtl w:val="0"/>
        </w:rPr>
        <w:tab/>
        <w:t xml:space="preserve">ICH &amp; CoMPLEX, University College London, UK</w:t>
      </w:r>
    </w:p>
    <w:p w:rsidR="00000000" w:rsidDel="00000000" w:rsidP="00000000" w:rsidRDefault="00000000" w:rsidRPr="00000000" w14:paraId="0000000A">
      <w:pPr>
        <w:widowControl w:val="0"/>
        <w:tabs>
          <w:tab w:val="left" w:pos="1418"/>
        </w:tabs>
        <w:spacing w:before="13" w:lineRule="auto"/>
        <w:ind w:left="1418" w:right="-23" w:hanging="1418"/>
        <w:rPr>
          <w:color w:val="000000"/>
          <w:u w:val="single"/>
        </w:rPr>
      </w:pPr>
      <w:r w:rsidDel="00000000" w:rsidR="00000000" w:rsidRPr="00000000">
        <w:rPr>
          <w:color w:val="000000"/>
          <w:rtl w:val="0"/>
        </w:rPr>
        <w:tab/>
        <w:t xml:space="preserve">Supervisors: Prof. J. Stark, Dr. M. Hubank and Prof. R. Callard</w:t>
      </w:r>
      <w:r w:rsidDel="00000000" w:rsidR="00000000" w:rsidRPr="00000000">
        <w:rPr>
          <w:rtl w:val="0"/>
        </w:rPr>
      </w:r>
    </w:p>
    <w:p w:rsidR="00000000" w:rsidDel="00000000" w:rsidP="00000000" w:rsidRDefault="00000000" w:rsidRPr="00000000" w14:paraId="0000000B">
      <w:pPr>
        <w:widowControl w:val="0"/>
        <w:tabs>
          <w:tab w:val="left" w:pos="1418"/>
        </w:tabs>
        <w:spacing w:before="13" w:lineRule="auto"/>
        <w:ind w:left="1418" w:right="-23" w:hanging="1418"/>
        <w:rPr>
          <w:color w:val="000000"/>
        </w:rPr>
      </w:pPr>
      <w:r w:rsidDel="00000000" w:rsidR="00000000" w:rsidRPr="00000000">
        <w:rPr>
          <w:color w:val="000000"/>
          <w:rtl w:val="0"/>
        </w:rPr>
        <w:t xml:space="preserve">2002 </w:t>
        <w:tab/>
        <w:t xml:space="preserve">MRes in Biological Complexity. (Distinction)</w:t>
      </w:r>
    </w:p>
    <w:p w:rsidR="00000000" w:rsidDel="00000000" w:rsidP="00000000" w:rsidRDefault="00000000" w:rsidRPr="00000000" w14:paraId="0000000C">
      <w:pPr>
        <w:widowControl w:val="0"/>
        <w:tabs>
          <w:tab w:val="left" w:pos="1418"/>
        </w:tabs>
        <w:spacing w:before="13" w:lineRule="auto"/>
        <w:ind w:left="1418" w:right="-23" w:hanging="1418"/>
        <w:rPr>
          <w:color w:val="000000"/>
        </w:rPr>
      </w:pPr>
      <w:r w:rsidDel="00000000" w:rsidR="00000000" w:rsidRPr="00000000">
        <w:rPr>
          <w:color w:val="000000"/>
          <w:rtl w:val="0"/>
        </w:rPr>
        <w:tab/>
        <w:t xml:space="preserve">CoMPLEX, University College London, UK</w:t>
      </w:r>
    </w:p>
    <w:p w:rsidR="00000000" w:rsidDel="00000000" w:rsidP="00000000" w:rsidRDefault="00000000" w:rsidRPr="00000000" w14:paraId="0000000D">
      <w:pPr>
        <w:widowControl w:val="0"/>
        <w:tabs>
          <w:tab w:val="left" w:pos="1418"/>
        </w:tabs>
        <w:spacing w:before="13" w:lineRule="auto"/>
        <w:ind w:left="1418" w:right="-23" w:hanging="1418"/>
        <w:rPr>
          <w:color w:val="000000"/>
        </w:rPr>
      </w:pPr>
      <w:r w:rsidDel="00000000" w:rsidR="00000000" w:rsidRPr="00000000">
        <w:rPr>
          <w:color w:val="000000"/>
          <w:rtl w:val="0"/>
        </w:rPr>
        <w:t xml:space="preserve">2000 </w:t>
        <w:tab/>
        <w:t xml:space="preserve">MSci (First Class Honours)</w:t>
      </w:r>
    </w:p>
    <w:p w:rsidR="00000000" w:rsidDel="00000000" w:rsidP="00000000" w:rsidRDefault="00000000" w:rsidRPr="00000000" w14:paraId="0000000E">
      <w:pPr>
        <w:widowControl w:val="0"/>
        <w:tabs>
          <w:tab w:val="left" w:pos="1418"/>
        </w:tabs>
        <w:spacing w:before="13" w:lineRule="auto"/>
        <w:ind w:left="1418" w:right="-23" w:hanging="1418"/>
        <w:rPr>
          <w:color w:val="000000"/>
        </w:rPr>
      </w:pPr>
      <w:r w:rsidDel="00000000" w:rsidR="00000000" w:rsidRPr="00000000">
        <w:rPr>
          <w:color w:val="000000"/>
          <w:rtl w:val="0"/>
        </w:rPr>
        <w:tab/>
        <w:t xml:space="preserve">Department of Physics, Imperial College London, UK</w:t>
        <w:tab/>
        <w:t xml:space="preserve"> </w:t>
      </w:r>
    </w:p>
    <w:p w:rsidR="00000000" w:rsidDel="00000000" w:rsidP="00000000" w:rsidRDefault="00000000" w:rsidRPr="00000000" w14:paraId="0000000F">
      <w:pPr>
        <w:widowControl w:val="0"/>
        <w:tabs>
          <w:tab w:val="left" w:pos="1540"/>
        </w:tabs>
        <w:ind w:right="-20"/>
        <w:rPr>
          <w:color w:val="000000"/>
        </w:rPr>
      </w:pPr>
      <w:r w:rsidDel="00000000" w:rsidR="00000000" w:rsidRPr="00000000">
        <w:rPr>
          <w:rtl w:val="0"/>
        </w:rPr>
      </w:r>
    </w:p>
    <w:p w:rsidR="00000000" w:rsidDel="00000000" w:rsidP="00000000" w:rsidRDefault="00000000" w:rsidRPr="00000000" w14:paraId="00000010">
      <w:pPr>
        <w:widowControl w:val="0"/>
        <w:numPr>
          <w:ilvl w:val="0"/>
          <w:numId w:val="1"/>
        </w:numPr>
        <w:ind w:left="360" w:right="-20" w:hanging="360"/>
        <w:rPr>
          <w:color w:val="000000"/>
        </w:rPr>
      </w:pPr>
      <w:r w:rsidDel="00000000" w:rsidR="00000000" w:rsidRPr="00000000">
        <w:rPr>
          <w:b w:val="1"/>
          <w:color w:val="000000"/>
          <w:rtl w:val="0"/>
        </w:rPr>
        <w:t xml:space="preserve">CURRENT POSITION(S)</w:t>
      </w:r>
      <w:r w:rsidDel="00000000" w:rsidR="00000000" w:rsidRPr="00000000">
        <w:rPr>
          <w:rtl w:val="0"/>
        </w:rPr>
      </w:r>
    </w:p>
    <w:p w:rsidR="00000000" w:rsidDel="00000000" w:rsidP="00000000" w:rsidRDefault="00000000" w:rsidRPr="00000000" w14:paraId="00000011">
      <w:pPr>
        <w:widowControl w:val="0"/>
        <w:tabs>
          <w:tab w:val="left" w:pos="1418"/>
        </w:tabs>
        <w:spacing w:before="13" w:lineRule="auto"/>
        <w:ind w:left="1418" w:right="-23" w:hanging="1418"/>
        <w:rPr>
          <w:color w:val="000000"/>
        </w:rPr>
      </w:pPr>
      <w:r w:rsidDel="00000000" w:rsidR="00000000" w:rsidRPr="00000000">
        <w:rPr>
          <w:color w:val="000000"/>
          <w:rtl w:val="0"/>
        </w:rPr>
        <w:t xml:space="preserve">2016 –</w:t>
        <w:tab/>
        <w:t xml:space="preserve">Senior Lecturer in Translational Cancer Bioinformatics</w:t>
      </w:r>
    </w:p>
    <w:p w:rsidR="00000000" w:rsidDel="00000000" w:rsidP="00000000" w:rsidRDefault="00000000" w:rsidRPr="00000000" w14:paraId="00000012">
      <w:pPr>
        <w:widowControl w:val="0"/>
        <w:tabs>
          <w:tab w:val="left" w:pos="1418"/>
        </w:tabs>
        <w:spacing w:before="13" w:lineRule="auto"/>
        <w:ind w:left="1418" w:right="-23" w:hanging="1418"/>
        <w:rPr>
          <w:color w:val="000000"/>
        </w:rPr>
      </w:pPr>
      <w:r w:rsidDel="00000000" w:rsidR="00000000" w:rsidRPr="00000000">
        <w:rPr>
          <w:color w:val="000000"/>
          <w:rtl w:val="0"/>
        </w:rPr>
        <w:tab/>
        <w:t xml:space="preserve">Norwich Medical School, University of East Anglia, UK</w:t>
      </w:r>
    </w:p>
    <w:p w:rsidR="00000000" w:rsidDel="00000000" w:rsidP="00000000" w:rsidRDefault="00000000" w:rsidRPr="00000000" w14:paraId="00000013">
      <w:pPr>
        <w:widowControl w:val="0"/>
        <w:tabs>
          <w:tab w:val="left" w:pos="1418"/>
        </w:tabs>
        <w:spacing w:before="13" w:lineRule="auto"/>
        <w:ind w:left="1418" w:right="-23" w:hanging="1418"/>
        <w:rPr>
          <w:color w:val="000000"/>
        </w:rPr>
      </w:pPr>
      <w:r w:rsidDel="00000000" w:rsidR="00000000" w:rsidRPr="00000000">
        <w:rPr>
          <w:color w:val="000000"/>
          <w:rtl w:val="0"/>
        </w:rPr>
        <w:tab/>
        <w:t xml:space="preserve">Source of funding for this post: University of East Anglia</w:t>
      </w:r>
    </w:p>
    <w:p w:rsidR="00000000" w:rsidDel="00000000" w:rsidP="00000000" w:rsidRDefault="00000000" w:rsidRPr="00000000" w14:paraId="00000014">
      <w:pPr>
        <w:widowControl w:val="0"/>
        <w:tabs>
          <w:tab w:val="left" w:pos="1418"/>
        </w:tabs>
        <w:spacing w:before="13" w:lineRule="auto"/>
        <w:ind w:left="1418" w:right="-23" w:hanging="1418"/>
        <w:rPr>
          <w:color w:val="000000"/>
        </w:rPr>
      </w:pPr>
      <w:r w:rsidDel="00000000" w:rsidR="00000000" w:rsidRPr="00000000">
        <w:rPr>
          <w:color w:val="000000"/>
          <w:rtl w:val="0"/>
        </w:rPr>
        <w:t xml:space="preserve">2013 – </w:t>
        <w:tab/>
        <w:t xml:space="preserve">Visiting worker</w:t>
      </w:r>
    </w:p>
    <w:p w:rsidR="00000000" w:rsidDel="00000000" w:rsidP="00000000" w:rsidRDefault="00000000" w:rsidRPr="00000000" w14:paraId="00000015">
      <w:pPr>
        <w:widowControl w:val="0"/>
        <w:tabs>
          <w:tab w:val="left" w:pos="1418"/>
        </w:tabs>
        <w:spacing w:before="13" w:lineRule="auto"/>
        <w:ind w:left="1418" w:right="-23" w:hanging="1418"/>
        <w:rPr>
          <w:color w:val="000000"/>
        </w:rPr>
      </w:pPr>
      <w:r w:rsidDel="00000000" w:rsidR="00000000" w:rsidRPr="00000000">
        <w:rPr>
          <w:color w:val="000000"/>
          <w:rtl w:val="0"/>
        </w:rPr>
        <w:tab/>
        <w:t xml:space="preserve">Vertebrates &amp; Health group, Earlham Institute, UK</w:t>
      </w:r>
    </w:p>
    <w:p w:rsidR="00000000" w:rsidDel="00000000" w:rsidP="00000000" w:rsidRDefault="00000000" w:rsidRPr="00000000" w14:paraId="00000016">
      <w:pPr>
        <w:widowControl w:val="0"/>
        <w:tabs>
          <w:tab w:val="left" w:pos="1418"/>
        </w:tabs>
        <w:spacing w:before="13" w:lineRule="auto"/>
        <w:ind w:left="1418" w:right="-23" w:hanging="1418"/>
        <w:rPr>
          <w:color w:val="000000"/>
        </w:rPr>
      </w:pPr>
      <w:r w:rsidDel="00000000" w:rsidR="00000000" w:rsidRPr="00000000">
        <w:rPr>
          <w:color w:val="000000"/>
          <w:rtl w:val="0"/>
        </w:rPr>
        <w:t xml:space="preserve">2013 – </w:t>
        <w:tab/>
        <w:t xml:space="preserve">Visiting worker</w:t>
      </w:r>
    </w:p>
    <w:p w:rsidR="00000000" w:rsidDel="00000000" w:rsidP="00000000" w:rsidRDefault="00000000" w:rsidRPr="00000000" w14:paraId="00000017">
      <w:pPr>
        <w:widowControl w:val="0"/>
        <w:tabs>
          <w:tab w:val="left" w:pos="1418"/>
        </w:tabs>
        <w:spacing w:before="13" w:lineRule="auto"/>
        <w:ind w:left="1418" w:right="-23" w:hanging="1418"/>
        <w:rPr>
          <w:color w:val="000000"/>
        </w:rPr>
      </w:pPr>
      <w:r w:rsidDel="00000000" w:rsidR="00000000" w:rsidRPr="00000000">
        <w:rPr>
          <w:color w:val="000000"/>
          <w:rtl w:val="0"/>
        </w:rPr>
        <w:tab/>
        <w:t xml:space="preserve">Oncogenetics Team, Institute of Cancer Research, UK</w:t>
      </w:r>
    </w:p>
    <w:p w:rsidR="00000000" w:rsidDel="00000000" w:rsidP="00000000" w:rsidRDefault="00000000" w:rsidRPr="00000000" w14:paraId="00000018">
      <w:pPr>
        <w:widowControl w:val="0"/>
        <w:tabs>
          <w:tab w:val="left" w:pos="1580"/>
        </w:tabs>
        <w:spacing w:before="13" w:lineRule="auto"/>
        <w:ind w:right="-23"/>
        <w:rPr>
          <w:color w:val="000000"/>
        </w:rPr>
      </w:pPr>
      <w:r w:rsidDel="00000000" w:rsidR="00000000" w:rsidRPr="00000000">
        <w:rPr>
          <w:rtl w:val="0"/>
        </w:rPr>
      </w:r>
    </w:p>
    <w:p w:rsidR="00000000" w:rsidDel="00000000" w:rsidP="00000000" w:rsidRDefault="00000000" w:rsidRPr="00000000" w14:paraId="00000019">
      <w:pPr>
        <w:widowControl w:val="0"/>
        <w:numPr>
          <w:ilvl w:val="0"/>
          <w:numId w:val="1"/>
        </w:numPr>
        <w:ind w:left="360" w:right="-20" w:hanging="360"/>
        <w:rPr>
          <w:color w:val="000000"/>
        </w:rPr>
      </w:pPr>
      <w:r w:rsidDel="00000000" w:rsidR="00000000" w:rsidRPr="00000000">
        <w:rPr>
          <w:b w:val="1"/>
          <w:color w:val="000000"/>
          <w:rtl w:val="0"/>
        </w:rPr>
        <w:t xml:space="preserve">PREVIOUS POSITIONS</w:t>
      </w:r>
      <w:r w:rsidDel="00000000" w:rsidR="00000000" w:rsidRPr="00000000">
        <w:rPr>
          <w:rtl w:val="0"/>
        </w:rPr>
      </w:r>
    </w:p>
    <w:p w:rsidR="00000000" w:rsidDel="00000000" w:rsidP="00000000" w:rsidRDefault="00000000" w:rsidRPr="00000000" w14:paraId="0000001A">
      <w:pPr>
        <w:widowControl w:val="0"/>
        <w:tabs>
          <w:tab w:val="left" w:pos="1418"/>
        </w:tabs>
        <w:ind w:left="1407" w:right="88" w:hanging="1418"/>
        <w:jc w:val="both"/>
        <w:rPr>
          <w:color w:val="000000"/>
        </w:rPr>
      </w:pPr>
      <w:r w:rsidDel="00000000" w:rsidR="00000000" w:rsidRPr="00000000">
        <w:rPr>
          <w:color w:val="000000"/>
          <w:rtl w:val="0"/>
        </w:rPr>
        <w:t xml:space="preserve">2013 – 2016 </w:t>
        <w:tab/>
        <w:t xml:space="preserve">Senior Bioinformatics Officer</w:t>
      </w:r>
    </w:p>
    <w:p w:rsidR="00000000" w:rsidDel="00000000" w:rsidP="00000000" w:rsidRDefault="00000000" w:rsidRPr="00000000" w14:paraId="0000001B">
      <w:pPr>
        <w:widowControl w:val="0"/>
        <w:tabs>
          <w:tab w:val="left" w:pos="1418"/>
        </w:tabs>
        <w:ind w:left="1407" w:right="88" w:hanging="1418"/>
        <w:jc w:val="both"/>
        <w:rPr>
          <w:color w:val="000000"/>
        </w:rPr>
      </w:pPr>
      <w:r w:rsidDel="00000000" w:rsidR="00000000" w:rsidRPr="00000000">
        <w:rPr>
          <w:color w:val="000000"/>
          <w:rtl w:val="0"/>
        </w:rPr>
        <w:tab/>
        <w:t xml:space="preserve">Norwich Medical School, University of East Anglia, UK</w:t>
      </w:r>
    </w:p>
    <w:p w:rsidR="00000000" w:rsidDel="00000000" w:rsidP="00000000" w:rsidRDefault="00000000" w:rsidRPr="00000000" w14:paraId="0000001C">
      <w:pPr>
        <w:widowControl w:val="0"/>
        <w:tabs>
          <w:tab w:val="left" w:pos="1418"/>
        </w:tabs>
        <w:ind w:left="1407" w:right="88" w:hanging="1418"/>
        <w:jc w:val="both"/>
        <w:rPr>
          <w:color w:val="000000"/>
        </w:rPr>
      </w:pPr>
      <w:r w:rsidDel="00000000" w:rsidR="00000000" w:rsidRPr="00000000">
        <w:rPr>
          <w:color w:val="000000"/>
          <w:rtl w:val="0"/>
        </w:rPr>
        <w:t xml:space="preserve">2011 – 2014</w:t>
        <w:tab/>
      </w:r>
      <w:r w:rsidDel="00000000" w:rsidR="00000000" w:rsidRPr="00000000">
        <w:rPr>
          <w:rtl w:val="0"/>
        </w:rPr>
        <w:t xml:space="preserve">Visiting worker</w:t>
      </w:r>
      <w:r w:rsidDel="00000000" w:rsidR="00000000" w:rsidRPr="00000000">
        <w:rPr>
          <w:rtl w:val="0"/>
        </w:rPr>
      </w:r>
    </w:p>
    <w:p w:rsidR="00000000" w:rsidDel="00000000" w:rsidP="00000000" w:rsidRDefault="00000000" w:rsidRPr="00000000" w14:paraId="0000001D">
      <w:pPr>
        <w:widowControl w:val="0"/>
        <w:tabs>
          <w:tab w:val="left" w:pos="1418"/>
        </w:tabs>
        <w:ind w:left="1407" w:right="88" w:hanging="1418"/>
        <w:jc w:val="both"/>
        <w:rPr>
          <w:color w:val="000000"/>
        </w:rPr>
      </w:pPr>
      <w:r w:rsidDel="00000000" w:rsidR="00000000" w:rsidRPr="00000000">
        <w:rPr>
          <w:color w:val="000000"/>
          <w:rtl w:val="0"/>
        </w:rPr>
        <w:tab/>
      </w:r>
      <w:r w:rsidDel="00000000" w:rsidR="00000000" w:rsidRPr="00000000">
        <w:rPr>
          <w:rtl w:val="0"/>
        </w:rPr>
        <w:t xml:space="preserve">Cancer genome project</w:t>
      </w:r>
      <w:r w:rsidDel="00000000" w:rsidR="00000000" w:rsidRPr="00000000">
        <w:rPr>
          <w:color w:val="000000"/>
          <w:rtl w:val="0"/>
        </w:rPr>
        <w:t xml:space="preserve">, Wellcome Trust Sanger Institute, UK</w:t>
      </w:r>
    </w:p>
    <w:p w:rsidR="00000000" w:rsidDel="00000000" w:rsidP="00000000" w:rsidRDefault="00000000" w:rsidRPr="00000000" w14:paraId="0000001E">
      <w:pPr>
        <w:widowControl w:val="0"/>
        <w:tabs>
          <w:tab w:val="left" w:pos="1418"/>
        </w:tabs>
        <w:ind w:left="1407" w:right="88" w:hanging="1418"/>
        <w:jc w:val="both"/>
        <w:rPr>
          <w:color w:val="000000"/>
        </w:rPr>
      </w:pPr>
      <w:r w:rsidDel="00000000" w:rsidR="00000000" w:rsidRPr="00000000">
        <w:rPr>
          <w:color w:val="000000"/>
          <w:rtl w:val="0"/>
        </w:rPr>
        <w:t xml:space="preserve">2008 – 2013</w:t>
        <w:tab/>
        <w:t xml:space="preserve">Senior Bioinformatics Officer</w:t>
      </w:r>
    </w:p>
    <w:p w:rsidR="00000000" w:rsidDel="00000000" w:rsidP="00000000" w:rsidRDefault="00000000" w:rsidRPr="00000000" w14:paraId="0000001F">
      <w:pPr>
        <w:widowControl w:val="0"/>
        <w:tabs>
          <w:tab w:val="left" w:pos="1418"/>
        </w:tabs>
        <w:ind w:left="1407" w:right="88" w:hanging="1418"/>
        <w:jc w:val="both"/>
        <w:rPr>
          <w:color w:val="000000"/>
        </w:rPr>
      </w:pPr>
      <w:r w:rsidDel="00000000" w:rsidR="00000000" w:rsidRPr="00000000">
        <w:rPr>
          <w:color w:val="000000"/>
          <w:rtl w:val="0"/>
        </w:rPr>
        <w:tab/>
        <w:t xml:space="preserve">Molecular Carcinogenesis, Institute of Cancer Research, Sutton, UK</w:t>
      </w:r>
    </w:p>
    <w:p w:rsidR="00000000" w:rsidDel="00000000" w:rsidP="00000000" w:rsidRDefault="00000000" w:rsidRPr="00000000" w14:paraId="00000020">
      <w:pPr>
        <w:widowControl w:val="0"/>
        <w:tabs>
          <w:tab w:val="left" w:pos="1418"/>
        </w:tabs>
        <w:ind w:left="1407" w:right="88" w:hanging="1418"/>
        <w:jc w:val="both"/>
        <w:rPr>
          <w:color w:val="000000"/>
        </w:rPr>
      </w:pPr>
      <w:r w:rsidDel="00000000" w:rsidR="00000000" w:rsidRPr="00000000">
        <w:rPr>
          <w:color w:val="000000"/>
          <w:rtl w:val="0"/>
        </w:rPr>
        <w:t xml:space="preserve">2006 – 2008</w:t>
        <w:tab/>
        <w:t xml:space="preserve">Bioinformatics Officer</w:t>
      </w:r>
    </w:p>
    <w:p w:rsidR="00000000" w:rsidDel="00000000" w:rsidP="00000000" w:rsidRDefault="00000000" w:rsidRPr="00000000" w14:paraId="00000021">
      <w:pPr>
        <w:widowControl w:val="0"/>
        <w:tabs>
          <w:tab w:val="left" w:pos="1418"/>
        </w:tabs>
        <w:ind w:left="1407" w:right="88" w:hanging="1418"/>
        <w:jc w:val="both"/>
        <w:rPr>
          <w:color w:val="000000"/>
        </w:rPr>
      </w:pPr>
      <w:r w:rsidDel="00000000" w:rsidR="00000000" w:rsidRPr="00000000">
        <w:rPr>
          <w:color w:val="000000"/>
          <w:rtl w:val="0"/>
        </w:rPr>
        <w:tab/>
        <w:t xml:space="preserve">Molecular Carcinogenesis, Institute of Cancer Research, Sutton, UK</w:t>
      </w:r>
    </w:p>
    <w:p w:rsidR="00000000" w:rsidDel="00000000" w:rsidP="00000000" w:rsidRDefault="00000000" w:rsidRPr="00000000" w14:paraId="00000022">
      <w:pPr>
        <w:widowControl w:val="0"/>
        <w:tabs>
          <w:tab w:val="left" w:pos="1418"/>
        </w:tabs>
        <w:ind w:left="1407" w:right="88" w:hanging="1418"/>
        <w:jc w:val="both"/>
        <w:rPr>
          <w:color w:val="000000"/>
        </w:rPr>
      </w:pPr>
      <w:r w:rsidDel="00000000" w:rsidR="00000000" w:rsidRPr="00000000">
        <w:rPr>
          <w:rtl w:val="0"/>
        </w:rPr>
      </w:r>
    </w:p>
    <w:p w:rsidR="00000000" w:rsidDel="00000000" w:rsidP="00000000" w:rsidRDefault="00000000" w:rsidRPr="00000000" w14:paraId="00000023">
      <w:pPr>
        <w:widowControl w:val="0"/>
        <w:numPr>
          <w:ilvl w:val="0"/>
          <w:numId w:val="1"/>
        </w:numPr>
        <w:spacing w:before="13" w:lineRule="auto"/>
        <w:ind w:left="360" w:right="-20" w:hanging="360"/>
        <w:rPr>
          <w:b w:val="1"/>
          <w:color w:val="000000"/>
        </w:rPr>
      </w:pPr>
      <w:r w:rsidDel="00000000" w:rsidR="00000000" w:rsidRPr="00000000">
        <w:rPr>
          <w:b w:val="1"/>
          <w:color w:val="000000"/>
          <w:rtl w:val="0"/>
        </w:rPr>
        <w:t xml:space="preserve">CURRENT GRANTS</w:t>
      </w:r>
    </w:p>
    <w:p w:rsidR="00000000" w:rsidDel="00000000" w:rsidP="00000000" w:rsidRDefault="00000000" w:rsidRPr="00000000" w14:paraId="00000024">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Prostate Cancer UK - Principal Investigator (£77,925; 01/01/2021 18 months) </w:t>
      </w:r>
    </w:p>
    <w:p w:rsidR="00000000" w:rsidDel="00000000" w:rsidP="00000000" w:rsidRDefault="00000000" w:rsidRPr="00000000" w14:paraId="00000025">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Big C - Co-Investigator (£93,294; 01/04/2020 24 months) </w:t>
      </w:r>
    </w:p>
    <w:p w:rsidR="00000000" w:rsidDel="00000000" w:rsidP="00000000" w:rsidRDefault="00000000" w:rsidRPr="00000000" w14:paraId="00000026">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Prostate Cancer Research Centre - Principal Investigator (£426,281; 01/03/2020 42 months) </w:t>
      </w:r>
    </w:p>
    <w:p w:rsidR="00000000" w:rsidDel="00000000" w:rsidP="00000000" w:rsidRDefault="00000000" w:rsidRPr="00000000" w14:paraId="00000027">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Bob Champion Cancer Trust - Co-Investigator (£80,000; 01/01/2020 24 months) </w:t>
      </w:r>
    </w:p>
    <w:p w:rsidR="00000000" w:rsidDel="00000000" w:rsidP="00000000" w:rsidRDefault="00000000" w:rsidRPr="00000000" w14:paraId="00000028">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Prostate Cancer UK - Co-Investigator (£273,506; 01/10/2019 36 months) </w:t>
      </w:r>
    </w:p>
    <w:p w:rsidR="00000000" w:rsidDel="00000000" w:rsidP="00000000" w:rsidRDefault="00000000" w:rsidRPr="00000000" w14:paraId="00000029">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Cancer Research UK - Principal Investigator (£1.3M; £166k to UEA; 01/08/2019 36 months) </w:t>
      </w:r>
    </w:p>
    <w:p w:rsidR="00000000" w:rsidDel="00000000" w:rsidP="00000000" w:rsidRDefault="00000000" w:rsidRPr="00000000" w14:paraId="0000002A">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The Bernice Bibby Trust - Lead bioinformatician (£10,000; 01/01/2019 12 months) </w:t>
      </w:r>
    </w:p>
    <w:p w:rsidR="00000000" w:rsidDel="00000000" w:rsidP="00000000" w:rsidRDefault="00000000" w:rsidRPr="00000000" w14:paraId="0000002B">
      <w:pPr>
        <w:widowControl w:val="0"/>
        <w:numPr>
          <w:ilvl w:val="0"/>
          <w:numId w:val="2"/>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Wellcome Trust - Collaborator (£99,985; 01/01/2019 24 months) </w:t>
      </w:r>
    </w:p>
    <w:p w:rsidR="00000000" w:rsidDel="00000000" w:rsidP="00000000" w:rsidRDefault="00000000" w:rsidRPr="00000000" w14:paraId="0000002C">
      <w:pPr>
        <w:widowControl w:val="0"/>
        <w:numPr>
          <w:ilvl w:val="0"/>
          <w:numId w:val="3"/>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Big C - PI and primary supervisor (£80,977; 01/10/2018 36 months) </w:t>
      </w:r>
    </w:p>
    <w:p w:rsidR="00000000" w:rsidDel="00000000" w:rsidP="00000000" w:rsidRDefault="00000000" w:rsidRPr="00000000" w14:paraId="0000002D">
      <w:pPr>
        <w:widowControl w:val="0"/>
        <w:numPr>
          <w:ilvl w:val="0"/>
          <w:numId w:val="3"/>
        </w:numPr>
        <w:tabs>
          <w:tab w:val="left" w:pos="220"/>
          <w:tab w:val="left" w:pos="720"/>
        </w:tabs>
        <w:spacing w:after="144" w:lineRule="auto"/>
        <w:ind w:left="720" w:hanging="360"/>
        <w:rPr/>
      </w:pPr>
      <w:r w:rsidDel="00000000" w:rsidR="00000000" w:rsidRPr="00000000">
        <w:rPr>
          <w:rFonts w:ascii="Arial" w:cs="Arial" w:eastAsia="Arial" w:hAnsi="Arial"/>
          <w:rtl w:val="0"/>
        </w:rPr>
        <w:t xml:space="preserve">Big C - PI and primary supervisor (£70,427; 01/10/2017 36 months) </w:t>
      </w:r>
    </w:p>
    <w:p w:rsidR="00000000" w:rsidDel="00000000" w:rsidP="00000000" w:rsidRDefault="00000000" w:rsidRPr="00000000" w14:paraId="0000002E">
      <w:pPr>
        <w:widowControl w:val="0"/>
        <w:numPr>
          <w:ilvl w:val="0"/>
          <w:numId w:val="1"/>
        </w:numPr>
        <w:spacing w:before="13" w:lineRule="auto"/>
        <w:ind w:left="360" w:right="-20" w:hanging="360"/>
        <w:rPr>
          <w:b w:val="1"/>
          <w:color w:val="000000"/>
        </w:rPr>
      </w:pPr>
      <w:r w:rsidDel="00000000" w:rsidR="00000000" w:rsidRPr="00000000">
        <w:rPr>
          <w:b w:val="1"/>
          <w:color w:val="000000"/>
          <w:rtl w:val="0"/>
        </w:rPr>
        <w:t xml:space="preserve">SUPERVISION OF GRADUATE STUDENTS AND POSTDOCTORAL FELLOWS </w:t>
      </w:r>
    </w:p>
    <w:p w:rsidR="00000000" w:rsidDel="00000000" w:rsidP="00000000" w:rsidRDefault="00000000" w:rsidRPr="00000000" w14:paraId="0000002F">
      <w:pPr>
        <w:widowControl w:val="0"/>
        <w:ind w:right="88"/>
        <w:jc w:val="both"/>
        <w:rPr>
          <w:color w:val="000000"/>
        </w:rPr>
      </w:pPr>
      <w:r w:rsidDel="00000000" w:rsidR="00000000" w:rsidRPr="00000000">
        <w:rPr>
          <w:color w:val="000000"/>
          <w:rtl w:val="0"/>
        </w:rPr>
        <w:t xml:space="preserve">2008 – 2015 </w:t>
        <w:tab/>
        <w:t xml:space="preserve">4 PhD students</w:t>
      </w:r>
    </w:p>
    <w:p w:rsidR="00000000" w:rsidDel="00000000" w:rsidP="00000000" w:rsidRDefault="00000000" w:rsidRPr="00000000" w14:paraId="00000030">
      <w:pPr>
        <w:widowControl w:val="0"/>
        <w:ind w:left="1407" w:right="-20" w:firstLine="0"/>
        <w:rPr>
          <w:color w:val="000000"/>
        </w:rPr>
      </w:pPr>
      <w:r w:rsidDel="00000000" w:rsidR="00000000" w:rsidRPr="00000000">
        <w:rPr>
          <w:color w:val="000000"/>
          <w:rtl w:val="0"/>
        </w:rPr>
        <w:t xml:space="preserve">Institute of Cancer Research, Sutton, UK</w:t>
      </w:r>
    </w:p>
    <w:p w:rsidR="00000000" w:rsidDel="00000000" w:rsidP="00000000" w:rsidRDefault="00000000" w:rsidRPr="00000000" w14:paraId="00000031">
      <w:pPr>
        <w:widowControl w:val="0"/>
        <w:ind w:right="-20"/>
        <w:rPr>
          <w:color w:val="000000"/>
        </w:rPr>
      </w:pPr>
      <w:r w:rsidDel="00000000" w:rsidR="00000000" w:rsidRPr="00000000">
        <w:rPr>
          <w:color w:val="000000"/>
          <w:rtl w:val="0"/>
        </w:rPr>
        <w:t xml:space="preserve">2013 – </w:t>
        <w:tab/>
        <w:t xml:space="preserve">Current: 5 PhD students (4 as primary supervisor), 2 postdocs</w:t>
      </w:r>
    </w:p>
    <w:p w:rsidR="00000000" w:rsidDel="00000000" w:rsidP="00000000" w:rsidRDefault="00000000" w:rsidRPr="00000000" w14:paraId="00000032">
      <w:pPr>
        <w:widowControl w:val="0"/>
        <w:ind w:right="-20"/>
        <w:rPr>
          <w:color w:val="000000"/>
        </w:rPr>
      </w:pPr>
      <w:r w:rsidDel="00000000" w:rsidR="00000000" w:rsidRPr="00000000">
        <w:rPr>
          <w:color w:val="000000"/>
          <w:rtl w:val="0"/>
        </w:rPr>
        <w:tab/>
        <w:tab/>
        <w:t xml:space="preserve">Completed: 3 PhD students, 1 postdoc</w:t>
      </w:r>
    </w:p>
    <w:p w:rsidR="00000000" w:rsidDel="00000000" w:rsidP="00000000" w:rsidRDefault="00000000" w:rsidRPr="00000000" w14:paraId="00000033">
      <w:pPr>
        <w:widowControl w:val="0"/>
        <w:ind w:left="1407" w:right="-20" w:firstLine="0"/>
        <w:rPr>
          <w:color w:val="000000"/>
        </w:rPr>
      </w:pPr>
      <w:r w:rsidDel="00000000" w:rsidR="00000000" w:rsidRPr="00000000">
        <w:rPr>
          <w:color w:val="000000"/>
          <w:rtl w:val="0"/>
        </w:rPr>
        <w:tab/>
        <w:t xml:space="preserve">University of East Anglia, UK</w:t>
      </w:r>
    </w:p>
    <w:p w:rsidR="00000000" w:rsidDel="00000000" w:rsidP="00000000" w:rsidRDefault="00000000" w:rsidRPr="00000000" w14:paraId="00000034">
      <w:pPr>
        <w:widowControl w:val="0"/>
        <w:ind w:right="-20"/>
        <w:rPr>
          <w:color w:val="000000"/>
        </w:rPr>
      </w:pPr>
      <w:r w:rsidDel="00000000" w:rsidR="00000000" w:rsidRPr="00000000">
        <w:rPr>
          <w:rtl w:val="0"/>
        </w:rPr>
      </w:r>
    </w:p>
    <w:p w:rsidR="00000000" w:rsidDel="00000000" w:rsidP="00000000" w:rsidRDefault="00000000" w:rsidRPr="00000000" w14:paraId="00000035">
      <w:pPr>
        <w:widowControl w:val="0"/>
        <w:numPr>
          <w:ilvl w:val="0"/>
          <w:numId w:val="1"/>
        </w:numPr>
        <w:ind w:left="360" w:right="-20" w:hanging="360"/>
        <w:rPr/>
      </w:pPr>
      <w:r w:rsidDel="00000000" w:rsidR="00000000" w:rsidRPr="00000000">
        <w:rPr>
          <w:b w:val="1"/>
          <w:rtl w:val="0"/>
        </w:rPr>
        <w:t xml:space="preserve">TEACHING ACTIVITIES</w:t>
      </w:r>
      <w:r w:rsidDel="00000000" w:rsidR="00000000" w:rsidRPr="00000000">
        <w:rPr>
          <w:rtl w:val="0"/>
        </w:rPr>
      </w:r>
    </w:p>
    <w:p w:rsidR="00000000" w:rsidDel="00000000" w:rsidP="00000000" w:rsidRDefault="00000000" w:rsidRPr="00000000" w14:paraId="00000036">
      <w:pPr>
        <w:widowControl w:val="0"/>
        <w:tabs>
          <w:tab w:val="left" w:pos="1418"/>
        </w:tabs>
        <w:ind w:left="1407" w:right="88" w:hanging="1418"/>
        <w:jc w:val="both"/>
        <w:rPr>
          <w:color w:val="000000"/>
        </w:rPr>
      </w:pPr>
      <w:r w:rsidDel="00000000" w:rsidR="00000000" w:rsidRPr="00000000">
        <w:rPr>
          <w:color w:val="000000"/>
          <w:rtl w:val="0"/>
        </w:rPr>
        <w:t xml:space="preserve">2016 – Senior Lecturer – Genetics, Norwich Medical School, University of East Anglia, UK</w:t>
      </w:r>
    </w:p>
    <w:p w:rsidR="00000000" w:rsidDel="00000000" w:rsidP="00000000" w:rsidRDefault="00000000" w:rsidRPr="00000000" w14:paraId="00000037">
      <w:pPr>
        <w:widowControl w:val="0"/>
        <w:tabs>
          <w:tab w:val="left" w:pos="1418"/>
        </w:tabs>
        <w:ind w:left="1407" w:right="88" w:hanging="1418"/>
        <w:jc w:val="both"/>
        <w:rPr>
          <w:color w:val="000000"/>
        </w:rPr>
      </w:pPr>
      <w:r w:rsidDel="00000000" w:rsidR="00000000" w:rsidRPr="00000000">
        <w:rPr>
          <w:color w:val="000000"/>
          <w:rtl w:val="0"/>
        </w:rPr>
        <w:t xml:space="preserve">2018 – Lecturer –  MSc Genomic Medicine, Imperial College London, UK</w:t>
      </w:r>
    </w:p>
    <w:p w:rsidR="00000000" w:rsidDel="00000000" w:rsidP="00000000" w:rsidRDefault="00000000" w:rsidRPr="00000000" w14:paraId="00000038">
      <w:pPr>
        <w:widowControl w:val="0"/>
        <w:spacing w:before="37" w:lineRule="auto"/>
        <w:ind w:right="-20"/>
        <w:rPr>
          <w:color w:val="000000"/>
        </w:rPr>
      </w:pPr>
      <w:r w:rsidDel="00000000" w:rsidR="00000000" w:rsidRPr="00000000">
        <w:rPr>
          <w:rtl w:val="0"/>
        </w:rPr>
      </w:r>
    </w:p>
    <w:p w:rsidR="00000000" w:rsidDel="00000000" w:rsidP="00000000" w:rsidRDefault="00000000" w:rsidRPr="00000000" w14:paraId="00000039">
      <w:pPr>
        <w:widowControl w:val="0"/>
        <w:numPr>
          <w:ilvl w:val="0"/>
          <w:numId w:val="1"/>
        </w:numPr>
        <w:spacing w:before="37" w:lineRule="auto"/>
        <w:ind w:left="360" w:right="-20" w:hanging="360"/>
        <w:rPr>
          <w:color w:val="000000"/>
        </w:rPr>
      </w:pPr>
      <w:r w:rsidDel="00000000" w:rsidR="00000000" w:rsidRPr="00000000">
        <w:rPr>
          <w:b w:val="1"/>
          <w:color w:val="000000"/>
          <w:rtl w:val="0"/>
        </w:rPr>
        <w:t xml:space="preserve">INSTITUTIONAL RESPONSIBILITIES</w:t>
      </w:r>
      <w:r w:rsidDel="00000000" w:rsidR="00000000" w:rsidRPr="00000000">
        <w:rPr>
          <w:rtl w:val="0"/>
        </w:rPr>
      </w:r>
    </w:p>
    <w:p w:rsidR="00000000" w:rsidDel="00000000" w:rsidP="00000000" w:rsidRDefault="00000000" w:rsidRPr="00000000" w14:paraId="0000003A">
      <w:pPr>
        <w:widowControl w:val="0"/>
        <w:spacing w:before="37" w:lineRule="auto"/>
        <w:ind w:right="-20"/>
        <w:rPr>
          <w:color w:val="000000"/>
        </w:rPr>
      </w:pPr>
      <w:r w:rsidDel="00000000" w:rsidR="00000000" w:rsidRPr="00000000">
        <w:rPr>
          <w:color w:val="000000"/>
          <w:rtl w:val="0"/>
        </w:rPr>
        <w:t xml:space="preserve">2020 – FMH Ethics Committee member</w:t>
      </w:r>
    </w:p>
    <w:p w:rsidR="00000000" w:rsidDel="00000000" w:rsidP="00000000" w:rsidRDefault="00000000" w:rsidRPr="00000000" w14:paraId="0000003B">
      <w:pPr>
        <w:widowControl w:val="0"/>
        <w:spacing w:before="37" w:lineRule="auto"/>
        <w:ind w:right="-20"/>
        <w:rPr>
          <w:color w:val="000000"/>
        </w:rPr>
      </w:pPr>
      <w:r w:rsidDel="00000000" w:rsidR="00000000" w:rsidRPr="00000000">
        <w:rPr>
          <w:color w:val="000000"/>
          <w:rtl w:val="0"/>
        </w:rPr>
        <w:t xml:space="preserve">2019 – MED Library representative</w:t>
      </w:r>
    </w:p>
    <w:p w:rsidR="00000000" w:rsidDel="00000000" w:rsidP="00000000" w:rsidRDefault="00000000" w:rsidRPr="00000000" w14:paraId="0000003C">
      <w:pPr>
        <w:widowControl w:val="0"/>
        <w:tabs>
          <w:tab w:val="left" w:pos="1418"/>
        </w:tabs>
        <w:spacing w:before="13" w:lineRule="auto"/>
        <w:ind w:left="1418" w:right="-20" w:hanging="1418"/>
        <w:rPr>
          <w:color w:val="000000"/>
        </w:rPr>
      </w:pPr>
      <w:r w:rsidDel="00000000" w:rsidR="00000000" w:rsidRPr="00000000">
        <w:rPr>
          <w:color w:val="000000"/>
          <w:rtl w:val="0"/>
        </w:rPr>
        <w:t xml:space="preserve">2016 – Faculty member, University of East Anglia, UK</w:t>
      </w:r>
    </w:p>
    <w:p w:rsidR="00000000" w:rsidDel="00000000" w:rsidP="00000000" w:rsidRDefault="00000000" w:rsidRPr="00000000" w14:paraId="0000003D">
      <w:pPr>
        <w:widowControl w:val="0"/>
        <w:tabs>
          <w:tab w:val="left" w:pos="1418"/>
        </w:tabs>
        <w:spacing w:before="13" w:lineRule="auto"/>
        <w:ind w:left="1418" w:right="-20" w:hanging="1418"/>
        <w:rPr>
          <w:color w:val="000000"/>
        </w:rPr>
      </w:pPr>
      <w:r w:rsidDel="00000000" w:rsidR="00000000" w:rsidRPr="00000000">
        <w:rPr>
          <w:color w:val="000000"/>
          <w:rtl w:val="0"/>
        </w:rPr>
        <w:t xml:space="preserve">2015 –  Undergraduate Student Advisor, University of East Anglia, UK</w:t>
      </w:r>
    </w:p>
    <w:p w:rsidR="00000000" w:rsidDel="00000000" w:rsidP="00000000" w:rsidRDefault="00000000" w:rsidRPr="00000000" w14:paraId="0000003E">
      <w:pPr>
        <w:widowControl w:val="0"/>
        <w:tabs>
          <w:tab w:val="left" w:pos="1418"/>
        </w:tabs>
        <w:spacing w:before="13" w:lineRule="auto"/>
        <w:ind w:left="1418" w:right="-20" w:hanging="1418"/>
        <w:rPr>
          <w:color w:val="000000"/>
        </w:rPr>
      </w:pPr>
      <w:r w:rsidDel="00000000" w:rsidR="00000000" w:rsidRPr="00000000">
        <w:rPr>
          <w:color w:val="000000"/>
          <w:rtl w:val="0"/>
        </w:rPr>
        <w:t xml:space="preserve">2017 –  Graduate Student Advisor, University of East Anglia, UK</w:t>
      </w:r>
    </w:p>
    <w:p w:rsidR="00000000" w:rsidDel="00000000" w:rsidP="00000000" w:rsidRDefault="00000000" w:rsidRPr="00000000" w14:paraId="0000003F">
      <w:pPr>
        <w:widowControl w:val="0"/>
        <w:ind w:right="-20"/>
        <w:rPr>
          <w:b w:val="1"/>
          <w:color w:val="000000"/>
        </w:rPr>
      </w:pPr>
      <w:r w:rsidDel="00000000" w:rsidR="00000000" w:rsidRPr="00000000">
        <w:rPr>
          <w:rtl w:val="0"/>
        </w:rPr>
      </w:r>
    </w:p>
    <w:p w:rsidR="00000000" w:rsidDel="00000000" w:rsidP="00000000" w:rsidRDefault="00000000" w:rsidRPr="00000000" w14:paraId="00000040">
      <w:pPr>
        <w:widowControl w:val="0"/>
        <w:numPr>
          <w:ilvl w:val="0"/>
          <w:numId w:val="1"/>
        </w:numPr>
        <w:ind w:left="360" w:right="-20" w:hanging="360"/>
        <w:rPr>
          <w:color w:val="000000"/>
        </w:rPr>
      </w:pPr>
      <w:r w:rsidDel="00000000" w:rsidR="00000000" w:rsidRPr="00000000">
        <w:rPr>
          <w:b w:val="1"/>
          <w:color w:val="000000"/>
          <w:rtl w:val="0"/>
        </w:rPr>
        <w:t xml:space="preserve">MEMBERSHIPS OF SCIENTIFIC SOCIETIES</w:t>
      </w:r>
      <w:r w:rsidDel="00000000" w:rsidR="00000000" w:rsidRPr="00000000">
        <w:rPr>
          <w:rtl w:val="0"/>
        </w:rPr>
      </w:r>
    </w:p>
    <w:p w:rsidR="00000000" w:rsidDel="00000000" w:rsidP="00000000" w:rsidRDefault="00000000" w:rsidRPr="00000000" w14:paraId="00000041">
      <w:pPr>
        <w:widowControl w:val="0"/>
        <w:tabs>
          <w:tab w:val="left" w:pos="1418"/>
        </w:tabs>
        <w:spacing w:before="3" w:line="260" w:lineRule="auto"/>
        <w:ind w:left="1407" w:hanging="1407"/>
        <w:rPr>
          <w:color w:val="000000"/>
        </w:rPr>
      </w:pPr>
      <w:r w:rsidDel="00000000" w:rsidR="00000000" w:rsidRPr="00000000">
        <w:rPr>
          <w:color w:val="000000"/>
          <w:rtl w:val="0"/>
        </w:rPr>
        <w:t xml:space="preserve">2015 – Member, European Association of Cancer Research</w:t>
      </w:r>
    </w:p>
    <w:p w:rsidR="00000000" w:rsidDel="00000000" w:rsidP="00000000" w:rsidRDefault="00000000" w:rsidRPr="00000000" w14:paraId="00000042">
      <w:pPr>
        <w:widowControl w:val="0"/>
        <w:spacing w:before="3" w:line="260" w:lineRule="auto"/>
        <w:rPr>
          <w:color w:val="000000"/>
        </w:rPr>
      </w:pPr>
      <w:r w:rsidDel="00000000" w:rsidR="00000000" w:rsidRPr="00000000">
        <w:rPr>
          <w:rtl w:val="0"/>
        </w:rPr>
      </w:r>
    </w:p>
    <w:p w:rsidR="00000000" w:rsidDel="00000000" w:rsidP="00000000" w:rsidRDefault="00000000" w:rsidRPr="00000000" w14:paraId="00000043">
      <w:pPr>
        <w:widowControl w:val="0"/>
        <w:numPr>
          <w:ilvl w:val="0"/>
          <w:numId w:val="1"/>
        </w:numPr>
        <w:ind w:left="360" w:right="-43" w:hanging="360"/>
        <w:jc w:val="both"/>
        <w:rPr>
          <w:b w:val="1"/>
        </w:rPr>
      </w:pPr>
      <w:r w:rsidDel="00000000" w:rsidR="00000000" w:rsidRPr="00000000">
        <w:rPr>
          <w:b w:val="1"/>
          <w:rtl w:val="0"/>
        </w:rPr>
        <w:t xml:space="preserve">MAJOR COLLABORATIONS</w:t>
      </w:r>
    </w:p>
    <w:p w:rsidR="00000000" w:rsidDel="00000000" w:rsidP="00000000" w:rsidRDefault="00000000" w:rsidRPr="00000000" w14:paraId="00000044">
      <w:pPr>
        <w:widowControl w:val="0"/>
        <w:ind w:right="68"/>
        <w:jc w:val="both"/>
        <w:rPr/>
      </w:pPr>
      <w:bookmarkStart w:colFirst="0" w:colLast="0" w:name="_gjdgxs" w:id="0"/>
      <w:bookmarkEnd w:id="0"/>
      <w:r w:rsidDel="00000000" w:rsidR="00000000" w:rsidRPr="00000000">
        <w:rPr>
          <w:rtl w:val="0"/>
        </w:rPr>
        <w:t xml:space="preserve">2011</w:t>
      </w:r>
      <w:r w:rsidDel="00000000" w:rsidR="00000000" w:rsidRPr="00000000">
        <w:rPr>
          <w:color w:val="000000"/>
          <w:rtl w:val="0"/>
        </w:rPr>
        <w:t xml:space="preserve"> –</w:t>
        <w:tab/>
      </w:r>
      <w:r w:rsidDel="00000000" w:rsidR="00000000" w:rsidRPr="00000000">
        <w:rPr>
          <w:rtl w:val="0"/>
        </w:rPr>
        <w:t xml:space="preserve">CRUK-ICGC Prostate Group</w:t>
      </w:r>
    </w:p>
    <w:p w:rsidR="00000000" w:rsidDel="00000000" w:rsidP="00000000" w:rsidRDefault="00000000" w:rsidRPr="00000000" w14:paraId="00000045">
      <w:pPr>
        <w:widowControl w:val="0"/>
        <w:ind w:right="68"/>
        <w:jc w:val="both"/>
        <w:rPr/>
      </w:pPr>
      <w:r w:rsidDel="00000000" w:rsidR="00000000" w:rsidRPr="00000000">
        <w:rPr>
          <w:rtl w:val="0"/>
        </w:rPr>
        <w:tab/>
        <w:t xml:space="preserve">Role: Chair of the bioinformatics committee and principal investigator</w:t>
      </w:r>
    </w:p>
    <w:p w:rsidR="00000000" w:rsidDel="00000000" w:rsidP="00000000" w:rsidRDefault="00000000" w:rsidRPr="00000000" w14:paraId="00000046">
      <w:pPr>
        <w:widowControl w:val="0"/>
        <w:ind w:right="68"/>
        <w:jc w:val="both"/>
        <w:rPr/>
      </w:pPr>
      <w:r w:rsidDel="00000000" w:rsidR="00000000" w:rsidRPr="00000000">
        <w:rPr>
          <w:rtl w:val="0"/>
        </w:rPr>
        <w:tab/>
        <w:t xml:space="preserve">Topic: Next-generation sequencing applied to prostate cancer samples</w:t>
      </w:r>
    </w:p>
    <w:p w:rsidR="00000000" w:rsidDel="00000000" w:rsidP="00000000" w:rsidRDefault="00000000" w:rsidRPr="00000000" w14:paraId="00000047">
      <w:pPr>
        <w:widowControl w:val="0"/>
        <w:spacing w:after="80" w:lineRule="auto"/>
        <w:ind w:left="720" w:right="68" w:firstLine="0"/>
        <w:jc w:val="both"/>
        <w:rPr/>
      </w:pPr>
      <w:r w:rsidDel="00000000" w:rsidR="00000000" w:rsidRPr="00000000">
        <w:rPr>
          <w:rtl w:val="0"/>
        </w:rPr>
        <w:t xml:space="preserve">Members: Ros Eeles (ICR), Colin Cooper (UEA/ICR), David Wedge (Oxford), Andy Lynch (St. Andrews), Steve Bova (Tampere), Christopher Foster (Liverpool), David Neal (Cambridge), Peter Campbell (Sanger).</w:t>
      </w:r>
    </w:p>
    <w:p w:rsidR="00000000" w:rsidDel="00000000" w:rsidP="00000000" w:rsidRDefault="00000000" w:rsidRPr="00000000" w14:paraId="00000048">
      <w:pPr>
        <w:widowControl w:val="0"/>
        <w:ind w:right="68"/>
        <w:jc w:val="both"/>
        <w:rPr/>
      </w:pPr>
      <w:r w:rsidDel="00000000" w:rsidR="00000000" w:rsidRPr="00000000">
        <w:rPr>
          <w:rtl w:val="0"/>
        </w:rPr>
        <w:t xml:space="preserve">2013</w:t>
      </w:r>
      <w:r w:rsidDel="00000000" w:rsidR="00000000" w:rsidRPr="00000000">
        <w:rPr>
          <w:color w:val="000000"/>
          <w:rtl w:val="0"/>
        </w:rPr>
        <w:t xml:space="preserve"> –</w:t>
        <w:tab/>
      </w:r>
      <w:r w:rsidDel="00000000" w:rsidR="00000000" w:rsidRPr="00000000">
        <w:rPr>
          <w:rtl w:val="0"/>
        </w:rPr>
        <w:t xml:space="preserve">Movember Urine GAP1 Project Role: lead bioinformatician</w:t>
      </w:r>
    </w:p>
    <w:p w:rsidR="00000000" w:rsidDel="00000000" w:rsidP="00000000" w:rsidRDefault="00000000" w:rsidRPr="00000000" w14:paraId="00000049">
      <w:pPr>
        <w:widowControl w:val="0"/>
        <w:ind w:right="68" w:firstLine="720"/>
        <w:jc w:val="both"/>
        <w:rPr/>
      </w:pPr>
      <w:r w:rsidDel="00000000" w:rsidR="00000000" w:rsidRPr="00000000">
        <w:rPr>
          <w:rtl w:val="0"/>
        </w:rPr>
        <w:t xml:space="preserve">Topic: Urine biomarker discovery in prostate cancer</w:t>
      </w:r>
    </w:p>
    <w:p w:rsidR="00000000" w:rsidDel="00000000" w:rsidP="00000000" w:rsidRDefault="00000000" w:rsidRPr="00000000" w14:paraId="0000004A">
      <w:pPr>
        <w:widowControl w:val="0"/>
        <w:spacing w:after="80" w:lineRule="auto"/>
        <w:ind w:left="720" w:right="68" w:firstLine="0"/>
        <w:jc w:val="both"/>
        <w:rPr/>
      </w:pPr>
      <w:r w:rsidDel="00000000" w:rsidR="00000000" w:rsidRPr="00000000">
        <w:rPr>
          <w:rtl w:val="0"/>
        </w:rPr>
        <w:t xml:space="preserve">Members: Bharati Bapat (Canada), Rob Bristow (Canada), Antoinette Perry (Ireland), Jack Schalken (Netherlands), Ian Mills (Norway), Andreas Doll (Spain),  Jeremy Clark (UK), Colin Cooper (UK), Hing Leung (UK),  Hardev Pandha (UK), Chris Parker (UK), Hayley Whitaker (UK), Martin Sanda (USA).</w:t>
      </w:r>
    </w:p>
    <w:p w:rsidR="00000000" w:rsidDel="00000000" w:rsidP="00000000" w:rsidRDefault="00000000" w:rsidRPr="00000000" w14:paraId="0000004B">
      <w:pPr>
        <w:widowControl w:val="0"/>
        <w:ind w:right="68"/>
        <w:jc w:val="both"/>
        <w:rPr/>
      </w:pPr>
      <w:r w:rsidDel="00000000" w:rsidR="00000000" w:rsidRPr="00000000">
        <w:rPr>
          <w:rtl w:val="0"/>
        </w:rPr>
        <w:t xml:space="preserve">2013</w:t>
      </w:r>
      <w:r w:rsidDel="00000000" w:rsidR="00000000" w:rsidRPr="00000000">
        <w:rPr>
          <w:color w:val="000000"/>
          <w:rtl w:val="0"/>
        </w:rPr>
        <w:t xml:space="preserve"> –</w:t>
        <w:tab/>
      </w:r>
      <w:r w:rsidDel="00000000" w:rsidR="00000000" w:rsidRPr="00000000">
        <w:rPr>
          <w:rtl w:val="0"/>
        </w:rPr>
        <w:t xml:space="preserve">PanCancer Analysis of Whole Genomes collaboration (http://docs.icgc.org/pcawg/)</w:t>
      </w:r>
    </w:p>
    <w:p w:rsidR="00000000" w:rsidDel="00000000" w:rsidP="00000000" w:rsidRDefault="00000000" w:rsidRPr="00000000" w14:paraId="0000004C">
      <w:pPr>
        <w:widowControl w:val="0"/>
        <w:ind w:right="68" w:firstLine="720"/>
        <w:jc w:val="both"/>
        <w:rPr/>
      </w:pPr>
      <w:r w:rsidDel="00000000" w:rsidR="00000000" w:rsidRPr="00000000">
        <w:rPr>
          <w:rtl w:val="0"/>
        </w:rPr>
        <w:t xml:space="preserve">Role: Member of the Pathogens working group</w:t>
      </w:r>
    </w:p>
    <w:p w:rsidR="00000000" w:rsidDel="00000000" w:rsidP="00000000" w:rsidRDefault="00000000" w:rsidRPr="00000000" w14:paraId="0000004D">
      <w:pPr>
        <w:widowControl w:val="0"/>
        <w:ind w:left="720" w:right="68" w:firstLine="0"/>
        <w:jc w:val="both"/>
        <w:rPr/>
      </w:pPr>
      <w:r w:rsidDel="00000000" w:rsidR="00000000" w:rsidRPr="00000000">
        <w:rPr>
          <w:rtl w:val="0"/>
        </w:rPr>
        <w:t xml:space="preserve">Topic: Identifying common patterns in more than 2,800 cancer whole genomes from the International Cancer Genome Consortium</w:t>
      </w:r>
    </w:p>
    <w:p w:rsidR="00000000" w:rsidDel="00000000" w:rsidP="00000000" w:rsidRDefault="00000000" w:rsidRPr="00000000" w14:paraId="0000004E">
      <w:pPr>
        <w:widowControl w:val="0"/>
        <w:spacing w:after="80" w:lineRule="auto"/>
        <w:ind w:right="68" w:firstLine="720"/>
        <w:jc w:val="both"/>
        <w:rPr/>
      </w:pPr>
      <w:r w:rsidDel="00000000" w:rsidR="00000000" w:rsidRPr="00000000">
        <w:rPr>
          <w:rtl w:val="0"/>
        </w:rPr>
        <w:t xml:space="preserve">Members: The majority of the genomics groups worldwide</w:t>
      </w:r>
    </w:p>
    <w:p w:rsidR="00000000" w:rsidDel="00000000" w:rsidP="00000000" w:rsidRDefault="00000000" w:rsidRPr="00000000" w14:paraId="0000004F">
      <w:pPr>
        <w:widowControl w:val="0"/>
        <w:ind w:right="68"/>
        <w:jc w:val="both"/>
        <w:rPr/>
      </w:pPr>
      <w:r w:rsidDel="00000000" w:rsidR="00000000" w:rsidRPr="00000000">
        <w:rPr>
          <w:rtl w:val="0"/>
        </w:rPr>
        <w:t xml:space="preserve">2014</w:t>
      </w:r>
      <w:r w:rsidDel="00000000" w:rsidR="00000000" w:rsidRPr="00000000">
        <w:rPr>
          <w:color w:val="000000"/>
          <w:rtl w:val="0"/>
        </w:rPr>
        <w:t xml:space="preserve"> –</w:t>
        <w:tab/>
      </w:r>
      <w:r w:rsidDel="00000000" w:rsidR="00000000" w:rsidRPr="00000000">
        <w:rPr>
          <w:rtl w:val="0"/>
        </w:rPr>
        <w:t xml:space="preserve">Pan Prostate Cancer Group (</w:t>
      </w:r>
      <w:hyperlink r:id="rId6">
        <w:r w:rsidDel="00000000" w:rsidR="00000000" w:rsidRPr="00000000">
          <w:rPr>
            <w:color w:val="0563c1"/>
            <w:u w:val="single"/>
            <w:rtl w:val="0"/>
          </w:rPr>
          <w:t xml:space="preserve">http://panprostate.org/</w:t>
        </w:r>
      </w:hyperlink>
      <w:r w:rsidDel="00000000" w:rsidR="00000000" w:rsidRPr="00000000">
        <w:rPr>
          <w:rtl w:val="0"/>
        </w:rPr>
        <w:t xml:space="preserve">) Role: Member</w:t>
      </w:r>
    </w:p>
    <w:p w:rsidR="00000000" w:rsidDel="00000000" w:rsidP="00000000" w:rsidRDefault="00000000" w:rsidRPr="00000000" w14:paraId="00000050">
      <w:pPr>
        <w:widowControl w:val="0"/>
        <w:ind w:left="720" w:right="68" w:firstLine="0"/>
        <w:jc w:val="both"/>
        <w:rPr/>
      </w:pPr>
      <w:r w:rsidDel="00000000" w:rsidR="00000000" w:rsidRPr="00000000">
        <w:rPr>
          <w:rtl w:val="0"/>
        </w:rPr>
        <w:t xml:space="preserve">Topic: Analysis of next-generation sequencing collected worldwide from prostate cancer samples </w:t>
      </w:r>
    </w:p>
    <w:p w:rsidR="00000000" w:rsidDel="00000000" w:rsidP="00000000" w:rsidRDefault="00000000" w:rsidRPr="00000000" w14:paraId="00000051">
      <w:pPr>
        <w:widowControl w:val="0"/>
        <w:ind w:left="720" w:right="68" w:firstLine="0"/>
        <w:jc w:val="both"/>
        <w:rPr/>
      </w:pPr>
      <w:r w:rsidDel="00000000" w:rsidR="00000000" w:rsidRPr="00000000">
        <w:rPr>
          <w:rtl w:val="0"/>
        </w:rPr>
        <w:t xml:space="preserve">Members: CRUK-ICGC Prostate Group, Germany ICGC Prostate Cancer Group - Early Onset, Canadian Prostate Cancer Genome Network, Australian Prostate Cancer Group, TCGA Prostate Cancer Group, French ICGC Prostate Cancer Group, Finnish Prostate Cancer Group, Danish Prostate Cancer Group.</w:t>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13" w:hanging="360"/>
      </w:pPr>
      <w:rPr>
        <w:rFonts w:ascii="Noto Sans Symbols" w:cs="Noto Sans Symbols" w:eastAsia="Noto Sans Symbols" w:hAnsi="Noto Sans Symbols"/>
      </w:rPr>
    </w:lvl>
    <w:lvl w:ilvl="1">
      <w:start w:val="1"/>
      <w:numFmt w:val="bullet"/>
      <w:lvlText w:val="o"/>
      <w:lvlJc w:val="left"/>
      <w:pPr>
        <w:ind w:left="1233" w:hanging="360"/>
      </w:pPr>
      <w:rPr>
        <w:rFonts w:ascii="Courier New" w:cs="Courier New" w:eastAsia="Courier New" w:hAnsi="Courier New"/>
      </w:rPr>
    </w:lvl>
    <w:lvl w:ilvl="2">
      <w:start w:val="1"/>
      <w:numFmt w:val="bullet"/>
      <w:lvlText w:val="▪"/>
      <w:lvlJc w:val="left"/>
      <w:pPr>
        <w:ind w:left="1953" w:hanging="360"/>
      </w:pPr>
      <w:rPr>
        <w:rFonts w:ascii="Noto Sans Symbols" w:cs="Noto Sans Symbols" w:eastAsia="Noto Sans Symbols" w:hAnsi="Noto Sans Symbols"/>
      </w:rPr>
    </w:lvl>
    <w:lvl w:ilvl="3">
      <w:start w:val="1"/>
      <w:numFmt w:val="bullet"/>
      <w:lvlText w:val="●"/>
      <w:lvlJc w:val="left"/>
      <w:pPr>
        <w:ind w:left="2673" w:hanging="360"/>
      </w:pPr>
      <w:rPr>
        <w:rFonts w:ascii="Noto Sans Symbols" w:cs="Noto Sans Symbols" w:eastAsia="Noto Sans Symbols" w:hAnsi="Noto Sans Symbols"/>
      </w:rPr>
    </w:lvl>
    <w:lvl w:ilvl="4">
      <w:start w:val="1"/>
      <w:numFmt w:val="bullet"/>
      <w:lvlText w:val="o"/>
      <w:lvlJc w:val="left"/>
      <w:pPr>
        <w:ind w:left="3393" w:hanging="360"/>
      </w:pPr>
      <w:rPr>
        <w:rFonts w:ascii="Courier New" w:cs="Courier New" w:eastAsia="Courier New" w:hAnsi="Courier New"/>
      </w:rPr>
    </w:lvl>
    <w:lvl w:ilvl="5">
      <w:start w:val="1"/>
      <w:numFmt w:val="bullet"/>
      <w:lvlText w:val="▪"/>
      <w:lvlJc w:val="left"/>
      <w:pPr>
        <w:ind w:left="4113" w:hanging="360"/>
      </w:pPr>
      <w:rPr>
        <w:rFonts w:ascii="Noto Sans Symbols" w:cs="Noto Sans Symbols" w:eastAsia="Noto Sans Symbols" w:hAnsi="Noto Sans Symbols"/>
      </w:rPr>
    </w:lvl>
    <w:lvl w:ilvl="6">
      <w:start w:val="1"/>
      <w:numFmt w:val="bullet"/>
      <w:lvlText w:val="●"/>
      <w:lvlJc w:val="left"/>
      <w:pPr>
        <w:ind w:left="4833" w:hanging="360"/>
      </w:pPr>
      <w:rPr>
        <w:rFonts w:ascii="Noto Sans Symbols" w:cs="Noto Sans Symbols" w:eastAsia="Noto Sans Symbols" w:hAnsi="Noto Sans Symbols"/>
      </w:rPr>
    </w:lvl>
    <w:lvl w:ilvl="7">
      <w:start w:val="1"/>
      <w:numFmt w:val="bullet"/>
      <w:lvlText w:val="o"/>
      <w:lvlJc w:val="left"/>
      <w:pPr>
        <w:ind w:left="5553" w:hanging="360"/>
      </w:pPr>
      <w:rPr>
        <w:rFonts w:ascii="Courier New" w:cs="Courier New" w:eastAsia="Courier New" w:hAnsi="Courier New"/>
      </w:rPr>
    </w:lvl>
    <w:lvl w:ilvl="8">
      <w:start w:val="1"/>
      <w:numFmt w:val="bullet"/>
      <w:lvlText w:val="▪"/>
      <w:lvlJc w:val="left"/>
      <w:pPr>
        <w:ind w:left="6273"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anpro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