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6980" w14:textId="1172D754" w:rsidR="0061167D" w:rsidRDefault="0061167D" w:rsidP="0061167D">
      <w:pPr>
        <w:pBdr>
          <w:bottom w:val="single" w:sz="12" w:space="1" w:color="auto"/>
        </w:pBdr>
        <w:rPr>
          <w:b/>
        </w:rPr>
      </w:pPr>
      <w:r>
        <w:rPr>
          <w:b/>
        </w:rPr>
        <w:t>SUMMARY</w:t>
      </w:r>
    </w:p>
    <w:p w14:paraId="31310130" w14:textId="5E33A330" w:rsidR="00C74B52" w:rsidRDefault="0061167D" w:rsidP="00C74B52">
      <w:pPr>
        <w:pStyle w:val="ListParagraph"/>
        <w:numPr>
          <w:ilvl w:val="0"/>
          <w:numId w:val="4"/>
        </w:numPr>
        <w:spacing w:after="0"/>
      </w:pPr>
      <w:r>
        <w:t>T</w:t>
      </w:r>
      <w:r w:rsidR="00102B61">
        <w:t>enured-track research</w:t>
      </w:r>
      <w:r w:rsidR="00747682">
        <w:t>-</w:t>
      </w:r>
      <w:r w:rsidR="00102B61">
        <w:t>oriented Professor of Marketing in the</w:t>
      </w:r>
      <w:r w:rsidR="002F7946">
        <w:t xml:space="preserve"> Lally School of Management a</w:t>
      </w:r>
      <w:r w:rsidR="00102B61">
        <w:t>t T</w:t>
      </w:r>
      <w:r>
        <w:t>he Rensselae</w:t>
      </w:r>
      <w:r w:rsidR="00C74B52">
        <w:t xml:space="preserve">r Polytechnic </w:t>
      </w:r>
      <w:r w:rsidR="00C81B7F">
        <w:t>Institute</w:t>
      </w:r>
      <w:r w:rsidR="00C74B52">
        <w:t xml:space="preserve"> (RPI)</w:t>
      </w:r>
      <w:r w:rsidR="00102B61">
        <w:t xml:space="preserve"> </w:t>
      </w:r>
    </w:p>
    <w:p w14:paraId="5C714FEF" w14:textId="76D5BA73" w:rsidR="00102B61" w:rsidRDefault="0061167D" w:rsidP="00102B61">
      <w:pPr>
        <w:pStyle w:val="ListParagraph"/>
        <w:spacing w:after="0"/>
        <w:ind w:left="360"/>
      </w:pPr>
      <w:r>
        <w:t xml:space="preserve">        </w:t>
      </w:r>
    </w:p>
    <w:p w14:paraId="1F354B66" w14:textId="296C41C0" w:rsidR="00102B61" w:rsidRPr="00102B61" w:rsidRDefault="00102B61" w:rsidP="00102B61">
      <w:pPr>
        <w:pBdr>
          <w:bottom w:val="single" w:sz="12" w:space="1" w:color="auto"/>
        </w:pBdr>
        <w:rPr>
          <w:b/>
        </w:rPr>
      </w:pPr>
      <w:r>
        <w:rPr>
          <w:b/>
        </w:rPr>
        <w:t>EXPERTISE</w:t>
      </w:r>
    </w:p>
    <w:p w14:paraId="6B96EECE" w14:textId="3D7DAC55" w:rsidR="00102B61" w:rsidRPr="00102B61" w:rsidRDefault="0041473C" w:rsidP="00102B61">
      <w:pPr>
        <w:numPr>
          <w:ilvl w:val="0"/>
          <w:numId w:val="4"/>
        </w:numPr>
        <w:spacing w:after="0"/>
        <w:contextualSpacing/>
      </w:pPr>
      <w:r>
        <w:t>Area</w:t>
      </w:r>
      <w:r w:rsidR="005367E7">
        <w:t xml:space="preserve"> Expertise</w:t>
      </w:r>
      <w:r>
        <w:t>: B</w:t>
      </w:r>
      <w:r w:rsidR="00102B61" w:rsidRPr="00102B61">
        <w:t xml:space="preserve">ehavioral economics, </w:t>
      </w:r>
      <w:r w:rsidR="00C81B7F">
        <w:t xml:space="preserve">Marketing &amp; </w:t>
      </w:r>
      <w:r>
        <w:t>Consumer B</w:t>
      </w:r>
      <w:r w:rsidR="00102B61" w:rsidRPr="00102B61">
        <w:t xml:space="preserve">ehavior, </w:t>
      </w:r>
      <w:r>
        <w:t xml:space="preserve">Judgment </w:t>
      </w:r>
      <w:r w:rsidR="00C81B7F">
        <w:t>&amp;</w:t>
      </w:r>
      <w:r>
        <w:t xml:space="preserve"> Decision M</w:t>
      </w:r>
      <w:r w:rsidR="00102B61" w:rsidRPr="00102B61">
        <w:t>aking</w:t>
      </w:r>
    </w:p>
    <w:p w14:paraId="7A4F23BC" w14:textId="77777777" w:rsidR="0041473C" w:rsidRDefault="00102B61" w:rsidP="00102B61">
      <w:pPr>
        <w:numPr>
          <w:ilvl w:val="0"/>
          <w:numId w:val="4"/>
        </w:numPr>
        <w:spacing w:after="0"/>
        <w:contextualSpacing/>
      </w:pPr>
      <w:r w:rsidRPr="00102B61">
        <w:t xml:space="preserve">Methodological Expertise: Experimental Designs; Eye Tracking; Facial Expression Analysis; Response Latency Studies            </w:t>
      </w:r>
    </w:p>
    <w:p w14:paraId="402946BB" w14:textId="2443DF7C" w:rsidR="005367E7" w:rsidRDefault="0041473C" w:rsidP="0041473C">
      <w:pPr>
        <w:pStyle w:val="ListParagraph"/>
        <w:numPr>
          <w:ilvl w:val="0"/>
          <w:numId w:val="4"/>
        </w:numPr>
      </w:pPr>
      <w:r w:rsidRPr="0041473C">
        <w:t xml:space="preserve">Teaching </w:t>
      </w:r>
      <w:r>
        <w:t xml:space="preserve">Expertise &amp; </w:t>
      </w:r>
      <w:r w:rsidRPr="0041473C">
        <w:t>Responsibil</w:t>
      </w:r>
      <w:r w:rsidR="00C81B7F">
        <w:t xml:space="preserve">ities: </w:t>
      </w:r>
      <w:r w:rsidR="009F6583">
        <w:t xml:space="preserve">Consumer Behavior, </w:t>
      </w:r>
      <w:r w:rsidRPr="0041473C">
        <w:t xml:space="preserve">New Product Development, Marketing Research, Behavioral Economics in Business  </w:t>
      </w:r>
      <w:r w:rsidR="00102B61" w:rsidRPr="00102B61">
        <w:t xml:space="preserve"> </w:t>
      </w:r>
    </w:p>
    <w:p w14:paraId="7635539E" w14:textId="308BB70F" w:rsidR="00102B61" w:rsidRPr="00102B61" w:rsidRDefault="005367E7" w:rsidP="0041473C">
      <w:pPr>
        <w:pStyle w:val="ListParagraph"/>
        <w:numPr>
          <w:ilvl w:val="0"/>
          <w:numId w:val="4"/>
        </w:numPr>
      </w:pPr>
      <w:r>
        <w:t>Analysis and Relevant Software Expertise: SPSS, E-Prime, Qualtrics, Turk-Prime</w:t>
      </w:r>
      <w:r w:rsidR="00102B61" w:rsidRPr="00102B61">
        <w:t xml:space="preserve">                                                                                                            </w:t>
      </w:r>
    </w:p>
    <w:p w14:paraId="3D17C64F" w14:textId="02178C62" w:rsidR="0061167D" w:rsidRDefault="0061167D" w:rsidP="00102B61">
      <w:pPr>
        <w:spacing w:after="0"/>
      </w:pPr>
      <w:r>
        <w:t xml:space="preserve">                                                                                                               </w:t>
      </w:r>
    </w:p>
    <w:p w14:paraId="29C02604" w14:textId="7285C6BD" w:rsidR="00235173" w:rsidRDefault="00235173">
      <w:pPr>
        <w:pBdr>
          <w:bottom w:val="single" w:sz="12" w:space="1" w:color="auto"/>
        </w:pBdr>
        <w:rPr>
          <w:b/>
        </w:rPr>
      </w:pPr>
      <w:r w:rsidRPr="00235173">
        <w:rPr>
          <w:b/>
        </w:rPr>
        <w:t>EDUCATION</w:t>
      </w:r>
    </w:p>
    <w:p w14:paraId="4B7F2FAF" w14:textId="7FC3A55C" w:rsidR="00235173" w:rsidRDefault="00235173" w:rsidP="00235173">
      <w:pPr>
        <w:spacing w:after="0"/>
        <w:jc w:val="center"/>
      </w:pPr>
      <w:r>
        <w:t xml:space="preserve">PhD in Marketing                                                                                  </w:t>
      </w:r>
      <w:r w:rsidR="00572EA3">
        <w:t xml:space="preserve">                      </w:t>
      </w:r>
      <w:r w:rsidR="001E3C6A">
        <w:t xml:space="preserve">                    </w:t>
      </w:r>
      <w:r w:rsidR="00572EA3">
        <w:t xml:space="preserve">    </w:t>
      </w:r>
      <w:r>
        <w:t xml:space="preserve">      </w:t>
      </w:r>
      <w:r w:rsidR="00572EA3">
        <w:t xml:space="preserve">2012 – </w:t>
      </w:r>
      <w:r>
        <w:t>2017</w:t>
      </w:r>
    </w:p>
    <w:p w14:paraId="69552A4F" w14:textId="77777777" w:rsidR="00235173" w:rsidRDefault="00235173" w:rsidP="00235173">
      <w:pPr>
        <w:spacing w:after="0"/>
      </w:pPr>
      <w:r w:rsidRPr="00235173">
        <w:t>Tippie College of Business, University of Iowa, USA</w:t>
      </w:r>
    </w:p>
    <w:p w14:paraId="0344FB75" w14:textId="77777777" w:rsidR="00235173" w:rsidRPr="00E20762" w:rsidRDefault="00235173" w:rsidP="00235173">
      <w:pPr>
        <w:spacing w:after="0"/>
        <w:rPr>
          <w:sz w:val="14"/>
        </w:rPr>
      </w:pPr>
    </w:p>
    <w:p w14:paraId="086F7A6B" w14:textId="1F48F5CA" w:rsidR="00235173" w:rsidRDefault="00504A8A" w:rsidP="007C5915">
      <w:pPr>
        <w:spacing w:after="0"/>
        <w:jc w:val="center"/>
      </w:pPr>
      <w:r>
        <w:t>MBA</w:t>
      </w:r>
      <w:r w:rsidR="007C5915">
        <w:t xml:space="preserve">                               </w:t>
      </w:r>
      <w:r>
        <w:t xml:space="preserve">                                                               </w:t>
      </w:r>
      <w:r w:rsidR="007C5915">
        <w:t xml:space="preserve">                             </w:t>
      </w:r>
      <w:r w:rsidR="001E3C6A">
        <w:t xml:space="preserve">                           </w:t>
      </w:r>
      <w:r w:rsidR="007C5915">
        <w:t xml:space="preserve">       </w:t>
      </w:r>
      <w:r w:rsidR="001E3C6A">
        <w:t xml:space="preserve">2009 – </w:t>
      </w:r>
      <w:r w:rsidR="007C5915">
        <w:t>2011</w:t>
      </w:r>
    </w:p>
    <w:p w14:paraId="37B81638" w14:textId="77777777" w:rsidR="007C5915" w:rsidRDefault="007C5915" w:rsidP="007C5915">
      <w:pPr>
        <w:spacing w:after="0"/>
      </w:pPr>
      <w:r w:rsidRPr="007C5915">
        <w:t>Management Development Institute (MDI), Gurgaon, India</w:t>
      </w:r>
    </w:p>
    <w:p w14:paraId="2C39276B" w14:textId="77777777" w:rsidR="007C5915" w:rsidRPr="00E20762" w:rsidRDefault="007C5915" w:rsidP="007C5915">
      <w:pPr>
        <w:spacing w:after="0"/>
        <w:rPr>
          <w:sz w:val="14"/>
        </w:rPr>
      </w:pPr>
    </w:p>
    <w:p w14:paraId="27AA108F" w14:textId="55803D3E" w:rsidR="007C5915" w:rsidRDefault="007C5915" w:rsidP="007C5915">
      <w:pPr>
        <w:spacing w:after="0"/>
        <w:jc w:val="center"/>
      </w:pPr>
      <w:r w:rsidRPr="007C5915">
        <w:t>Bachelor of Engineering in</w:t>
      </w:r>
      <w:r>
        <w:t xml:space="preserve"> Electronics and Communication            </w:t>
      </w:r>
      <w:r w:rsidR="001E3C6A">
        <w:t xml:space="preserve"> </w:t>
      </w:r>
      <w:r>
        <w:t xml:space="preserve">                 </w:t>
      </w:r>
      <w:r w:rsidR="001E3C6A">
        <w:t xml:space="preserve">                               2005 – 2009</w:t>
      </w:r>
    </w:p>
    <w:p w14:paraId="424A0BE0" w14:textId="412C6074" w:rsidR="007C5915" w:rsidRDefault="007C5915" w:rsidP="007C5915">
      <w:pPr>
        <w:spacing w:after="0"/>
      </w:pPr>
      <w:r w:rsidRPr="007C5915">
        <w:t>Manipal University, Karnataka, India</w:t>
      </w:r>
    </w:p>
    <w:p w14:paraId="5293BAFB" w14:textId="48B42165" w:rsidR="001E3C6A" w:rsidRDefault="001E3C6A" w:rsidP="001E3C6A">
      <w:pPr>
        <w:pBdr>
          <w:bottom w:val="single" w:sz="12" w:space="1" w:color="auto"/>
        </w:pBdr>
        <w:spacing w:before="480"/>
        <w:rPr>
          <w:b/>
        </w:rPr>
      </w:pPr>
      <w:r w:rsidRPr="000C3015">
        <w:rPr>
          <w:b/>
        </w:rPr>
        <w:t>PAPE</w:t>
      </w:r>
      <w:r>
        <w:rPr>
          <w:b/>
        </w:rPr>
        <w:t>RS PUBLISHED</w:t>
      </w:r>
    </w:p>
    <w:p w14:paraId="079F47D4" w14:textId="6774E84D" w:rsidR="000F1302" w:rsidRDefault="00EA27C4" w:rsidP="00725DC0">
      <w:pPr>
        <w:pStyle w:val="ListParagraph"/>
        <w:numPr>
          <w:ilvl w:val="0"/>
          <w:numId w:val="8"/>
        </w:numPr>
        <w:spacing w:after="0"/>
      </w:pPr>
      <w:r w:rsidRPr="00EA27C4">
        <w:t>Jain, G., Gaeth, G. J., Nayakankuppam, D., &amp; Levin, I. P. (2020). Revisiting attribute framing: The impact of number roundedness on framing. </w:t>
      </w:r>
      <w:r w:rsidRPr="00725DC0">
        <w:rPr>
          <w:i/>
          <w:iCs/>
        </w:rPr>
        <w:t>Organizational Behavior and Human Decision Processes</w:t>
      </w:r>
      <w:r w:rsidRPr="00EA27C4">
        <w:t>, </w:t>
      </w:r>
      <w:r w:rsidRPr="00725DC0">
        <w:rPr>
          <w:i/>
          <w:iCs/>
        </w:rPr>
        <w:t>161</w:t>
      </w:r>
      <w:r w:rsidRPr="00EA27C4">
        <w:t>, 109-119.</w:t>
      </w:r>
      <w:r>
        <w:t xml:space="preserve"> </w:t>
      </w:r>
    </w:p>
    <w:p w14:paraId="37336712" w14:textId="77777777" w:rsidR="00EA27C4" w:rsidRDefault="00EA27C4" w:rsidP="001A7D46">
      <w:pPr>
        <w:spacing w:after="0"/>
        <w:rPr>
          <w:i/>
          <w:iCs/>
        </w:rPr>
      </w:pPr>
    </w:p>
    <w:p w14:paraId="1952996F" w14:textId="7EF3AD4A" w:rsidR="000F1302" w:rsidRPr="000F1302" w:rsidRDefault="00A10A4B" w:rsidP="00725DC0">
      <w:pPr>
        <w:pStyle w:val="ListParagraph"/>
        <w:numPr>
          <w:ilvl w:val="0"/>
          <w:numId w:val="8"/>
        </w:numPr>
        <w:shd w:val="clear" w:color="auto" w:fill="FFFFFF"/>
        <w:spacing w:after="0"/>
      </w:pPr>
      <w:r>
        <w:t>Jain, G., Shrivastava, S., Nayakankuppam, D., Gaeth, G. J.</w:t>
      </w:r>
      <w:r w:rsidR="000F1302" w:rsidRPr="000F1302">
        <w:t> (2020) </w:t>
      </w:r>
      <w:r w:rsidR="000F1302">
        <w:t>“</w:t>
      </w:r>
      <w:r w:rsidR="000F1302" w:rsidRPr="000F1302">
        <w:t>(The lack of) fluency and perceptions of decision making</w:t>
      </w:r>
      <w:r w:rsidR="000F1302">
        <w:t>”.</w:t>
      </w:r>
      <w:r w:rsidR="000F1302" w:rsidRPr="000F1302">
        <w:t> </w:t>
      </w:r>
      <w:r w:rsidR="000F1302" w:rsidRPr="00725DC0">
        <w:rPr>
          <w:i/>
          <w:iCs/>
        </w:rPr>
        <w:t>Journal of Marketing Communications.</w:t>
      </w:r>
      <w:r w:rsidR="00EA27C4" w:rsidRPr="00725DC0">
        <w:rPr>
          <w:i/>
          <w:iCs/>
        </w:rPr>
        <w:t xml:space="preserve"> </w:t>
      </w:r>
    </w:p>
    <w:p w14:paraId="4F6723D8" w14:textId="77777777" w:rsidR="00822DB9" w:rsidRDefault="00822DB9" w:rsidP="001A7D46">
      <w:pPr>
        <w:spacing w:after="0"/>
      </w:pPr>
    </w:p>
    <w:p w14:paraId="470ABAA7" w14:textId="34AC5226" w:rsidR="001A7D46" w:rsidRDefault="001A7D46" w:rsidP="00725DC0">
      <w:pPr>
        <w:pStyle w:val="ListParagraph"/>
        <w:numPr>
          <w:ilvl w:val="0"/>
          <w:numId w:val="8"/>
        </w:numPr>
        <w:spacing w:after="0"/>
      </w:pPr>
      <w:r>
        <w:t xml:space="preserve">Shrivastava, S., Jain, G., Nayakankuppam, D., Gaeth, G. J., Levin, I. P. (2017). </w:t>
      </w:r>
      <w:r w:rsidRPr="00D52E61">
        <w:t>Numerosity and Allocation Behavior: Insights Using the Dictator Game</w:t>
      </w:r>
      <w:r>
        <w:t xml:space="preserve">. </w:t>
      </w:r>
      <w:r w:rsidRPr="00725DC0">
        <w:rPr>
          <w:i/>
        </w:rPr>
        <w:t>Judgment and Decision Making 12</w:t>
      </w:r>
      <w:r>
        <w:t xml:space="preserve">(6), 527. </w:t>
      </w:r>
      <w:r w:rsidRPr="00B71836">
        <w:t>*Lead Article</w:t>
      </w:r>
    </w:p>
    <w:p w14:paraId="4F34D1FB" w14:textId="77777777" w:rsidR="002403B3" w:rsidRDefault="002403B3" w:rsidP="002403B3">
      <w:pPr>
        <w:spacing w:after="0"/>
      </w:pPr>
    </w:p>
    <w:p w14:paraId="4C759F7E" w14:textId="1F839172" w:rsidR="00B71836" w:rsidRDefault="001E3C6A" w:rsidP="00725DC0">
      <w:pPr>
        <w:pStyle w:val="ListParagraph"/>
        <w:numPr>
          <w:ilvl w:val="0"/>
          <w:numId w:val="8"/>
        </w:numPr>
        <w:spacing w:after="0"/>
      </w:pPr>
      <w:r w:rsidRPr="001E3C6A">
        <w:t xml:space="preserve">Gaeth, G. J., Levin, I. P., Jain, G., &amp; </w:t>
      </w:r>
      <w:r>
        <w:t>Burke</w:t>
      </w:r>
      <w:r w:rsidRPr="001E3C6A">
        <w:t xml:space="preserve">, E. V. (2016). Toward understanding everyday decision making by adults across the autism spectrum. </w:t>
      </w:r>
      <w:r w:rsidRPr="00725DC0">
        <w:rPr>
          <w:i/>
        </w:rPr>
        <w:t>Judgment and Decision Making, 11</w:t>
      </w:r>
      <w:r w:rsidRPr="001E3C6A">
        <w:t>(6), 537.</w:t>
      </w:r>
      <w:r w:rsidR="000E1BE3">
        <w:t xml:space="preserve"> </w:t>
      </w:r>
      <w:r w:rsidR="00B71836">
        <w:t>*Lead Article</w:t>
      </w:r>
    </w:p>
    <w:p w14:paraId="72942045" w14:textId="77777777" w:rsidR="005419FF" w:rsidRDefault="005419FF" w:rsidP="005419FF">
      <w:pPr>
        <w:pStyle w:val="ListParagraph"/>
      </w:pPr>
    </w:p>
    <w:p w14:paraId="41EDB519" w14:textId="18937D07" w:rsidR="005419FF" w:rsidRPr="00725DC0" w:rsidRDefault="00A10A4B" w:rsidP="005419FF">
      <w:pPr>
        <w:pStyle w:val="ListParagraph"/>
        <w:numPr>
          <w:ilvl w:val="0"/>
          <w:numId w:val="8"/>
        </w:numPr>
        <w:spacing w:after="240"/>
        <w:contextualSpacing w:val="0"/>
        <w:rPr>
          <w:i/>
        </w:rPr>
      </w:pPr>
      <w:r>
        <w:lastRenderedPageBreak/>
        <w:t>Jain, G., Nayakankuppam, D., Gaeth, G. J.</w:t>
      </w:r>
      <w:r w:rsidR="005419FF">
        <w:t>, “</w:t>
      </w:r>
      <w:r w:rsidR="005419FF" w:rsidRPr="0082708A">
        <w:t>Perceptual Anchoring</w:t>
      </w:r>
      <w:r w:rsidR="001267DE">
        <w:t xml:space="preserve"> and Adjustment</w:t>
      </w:r>
      <w:r w:rsidR="005419FF">
        <w:t xml:space="preserve">”. </w:t>
      </w:r>
      <w:r w:rsidR="001267DE">
        <w:rPr>
          <w:i/>
        </w:rPr>
        <w:t>Forthcoming</w:t>
      </w:r>
      <w:r w:rsidR="005419FF" w:rsidRPr="00725DC0">
        <w:rPr>
          <w:i/>
        </w:rPr>
        <w:t xml:space="preserve"> at ‘Journal of Behavioral Decision Making’</w:t>
      </w:r>
    </w:p>
    <w:p w14:paraId="345D1603" w14:textId="4D8567D9" w:rsidR="00A82B6D" w:rsidRDefault="000C3015" w:rsidP="000355BD">
      <w:pPr>
        <w:pBdr>
          <w:bottom w:val="single" w:sz="12" w:space="1" w:color="auto"/>
        </w:pBdr>
        <w:spacing w:before="480"/>
        <w:rPr>
          <w:b/>
        </w:rPr>
      </w:pPr>
      <w:r w:rsidRPr="000C3015">
        <w:rPr>
          <w:b/>
        </w:rPr>
        <w:t>PAPE</w:t>
      </w:r>
      <w:r>
        <w:rPr>
          <w:b/>
        </w:rPr>
        <w:t xml:space="preserve">RS IN </w:t>
      </w:r>
      <w:r w:rsidR="00BE33B5">
        <w:rPr>
          <w:b/>
        </w:rPr>
        <w:t>REVIEW PROCESS</w:t>
      </w:r>
      <w:r w:rsidR="0053331F">
        <w:rPr>
          <w:b/>
        </w:rPr>
        <w:t xml:space="preserve"> (Papers Available)</w:t>
      </w:r>
    </w:p>
    <w:p w14:paraId="09D72E5E" w14:textId="4D3CECB0" w:rsidR="00C80E04" w:rsidRDefault="00C80E04" w:rsidP="00BB5922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Sunaina Shrivastava, Gaurav Jain, JaeHwan Kwon, Dhananjay Nayakankuppam. “Data... the ‘Hard’ &amp; ‘Soft’ of it: Impact of Embodied Metaphors on Attitude Strength”. </w:t>
      </w:r>
      <w:r w:rsidRPr="00725DC0">
        <w:rPr>
          <w:i/>
          <w:iCs/>
        </w:rPr>
        <w:t>Under Review</w:t>
      </w:r>
      <w:r w:rsidR="000F1302" w:rsidRPr="00725DC0">
        <w:rPr>
          <w:i/>
          <w:iCs/>
        </w:rPr>
        <w:t xml:space="preserve"> (2</w:t>
      </w:r>
      <w:r w:rsidR="000F1302" w:rsidRPr="00725DC0">
        <w:rPr>
          <w:i/>
          <w:iCs/>
          <w:vertAlign w:val="superscript"/>
        </w:rPr>
        <w:t>nd</w:t>
      </w:r>
      <w:r w:rsidR="000F1302" w:rsidRPr="00725DC0">
        <w:rPr>
          <w:i/>
          <w:iCs/>
        </w:rPr>
        <w:t xml:space="preserve"> Round)</w:t>
      </w:r>
      <w:r w:rsidRPr="00725DC0">
        <w:rPr>
          <w:i/>
          <w:iCs/>
        </w:rPr>
        <w:t xml:space="preserve"> at</w:t>
      </w:r>
      <w:r>
        <w:t xml:space="preserve"> ‘</w:t>
      </w:r>
      <w:r w:rsidRPr="00725DC0">
        <w:rPr>
          <w:i/>
        </w:rPr>
        <w:t xml:space="preserve">Journal of </w:t>
      </w:r>
      <w:r w:rsidR="000F1302" w:rsidRPr="00725DC0">
        <w:rPr>
          <w:i/>
        </w:rPr>
        <w:t>Consumer Marketing</w:t>
      </w:r>
      <w:r w:rsidRPr="00725DC0">
        <w:rPr>
          <w:i/>
        </w:rPr>
        <w:t>’</w:t>
      </w:r>
    </w:p>
    <w:p w14:paraId="1AEDA68C" w14:textId="46C8D7E3" w:rsidR="0053331F" w:rsidRPr="00725DC0" w:rsidRDefault="0053331F" w:rsidP="00BB5922">
      <w:pPr>
        <w:pStyle w:val="ListParagraph"/>
        <w:numPr>
          <w:ilvl w:val="0"/>
          <w:numId w:val="8"/>
        </w:numPr>
        <w:spacing w:after="240"/>
        <w:contextualSpacing w:val="0"/>
        <w:rPr>
          <w:i/>
        </w:rPr>
      </w:pPr>
      <w:r w:rsidRPr="0053331F">
        <w:t xml:space="preserve">Sunaina Shrivastava, Gaurav Jain, Dhananjay Nayakankuppam, Gary J Gaeth, “Can’t Switch Off: The Impact of an Attentional Bias on Attitudes”. </w:t>
      </w:r>
      <w:r w:rsidR="00E22408" w:rsidRPr="00725DC0">
        <w:rPr>
          <w:i/>
        </w:rPr>
        <w:t xml:space="preserve">Under Review at </w:t>
      </w:r>
      <w:r w:rsidRPr="00725DC0">
        <w:rPr>
          <w:i/>
        </w:rPr>
        <w:t xml:space="preserve">‘Journal of </w:t>
      </w:r>
      <w:r w:rsidR="00822DB9" w:rsidRPr="00725DC0">
        <w:rPr>
          <w:i/>
        </w:rPr>
        <w:t>Experimental Psychology – General’</w:t>
      </w:r>
    </w:p>
    <w:p w14:paraId="186C65E8" w14:textId="5C06A797" w:rsidR="00725DC0" w:rsidRPr="00725DC0" w:rsidRDefault="00725DC0" w:rsidP="00BB5922">
      <w:pPr>
        <w:pStyle w:val="ListParagraph"/>
        <w:numPr>
          <w:ilvl w:val="0"/>
          <w:numId w:val="8"/>
        </w:numPr>
        <w:spacing w:after="240"/>
        <w:contextualSpacing w:val="0"/>
        <w:rPr>
          <w:i/>
        </w:rPr>
      </w:pPr>
      <w:r w:rsidRPr="00274D83">
        <w:t xml:space="preserve">Gaurav Jain, Dhananjay Nayakankuppam, Gary J Gaeth. “Presence of Numerical Landmarks and Their Effects on </w:t>
      </w:r>
      <w:r>
        <w:t xml:space="preserve">Judgments”. </w:t>
      </w:r>
      <w:r w:rsidRPr="00725DC0">
        <w:rPr>
          <w:i/>
        </w:rPr>
        <w:t>Under Review at ‘</w:t>
      </w:r>
      <w:r w:rsidRPr="00725DC0">
        <w:rPr>
          <w:i/>
          <w:iCs/>
        </w:rPr>
        <w:t>Organizational Behavior and Human Decision Processes</w:t>
      </w:r>
      <w:r w:rsidRPr="00725DC0">
        <w:rPr>
          <w:i/>
        </w:rPr>
        <w:t>’</w:t>
      </w:r>
    </w:p>
    <w:p w14:paraId="2C5E7021" w14:textId="77777777" w:rsidR="00393AD1" w:rsidRPr="00CE6D22" w:rsidRDefault="00393AD1" w:rsidP="00F93D18">
      <w:pPr>
        <w:rPr>
          <w:i/>
          <w:sz w:val="8"/>
          <w:szCs w:val="8"/>
        </w:rPr>
      </w:pPr>
    </w:p>
    <w:p w14:paraId="77A58D32" w14:textId="2F7FAB2C" w:rsidR="00BE33B5" w:rsidRPr="004C6CEC" w:rsidRDefault="00BE33B5" w:rsidP="0082708A">
      <w:pPr>
        <w:pBdr>
          <w:bottom w:val="single" w:sz="12" w:space="1" w:color="auto"/>
        </w:pBdr>
        <w:spacing w:before="240"/>
      </w:pPr>
      <w:r>
        <w:rPr>
          <w:b/>
        </w:rPr>
        <w:t>WORKING PAPERS</w:t>
      </w:r>
      <w:r w:rsidR="004C6CEC">
        <w:rPr>
          <w:b/>
        </w:rPr>
        <w:t xml:space="preserve"> </w:t>
      </w:r>
    </w:p>
    <w:p w14:paraId="5A9E2B22" w14:textId="5E6AFF87" w:rsidR="00725DC0" w:rsidRDefault="00725DC0" w:rsidP="00EA20B5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Gaurav Jain, </w:t>
      </w:r>
      <w:r w:rsidRPr="0022630D">
        <w:t>Sunaina Shrivastava, Dhananjay Nayakankuppam, Gary J Gaeth, Aparna Labroo.  “(Prospected) Effort Justification and Enhanced Attitudes</w:t>
      </w:r>
      <w:r>
        <w:t>”</w:t>
      </w:r>
      <w:r w:rsidRPr="0022630D">
        <w:t>.</w:t>
      </w:r>
      <w:r>
        <w:t xml:space="preserve"> </w:t>
      </w:r>
      <w:r w:rsidR="000E312F">
        <w:t>Target:</w:t>
      </w:r>
      <w:r>
        <w:t xml:space="preserve"> </w:t>
      </w:r>
      <w:r w:rsidRPr="00CE6D22">
        <w:rPr>
          <w:i/>
          <w:iCs/>
        </w:rPr>
        <w:t>Journal of Consumer Psychology</w:t>
      </w:r>
      <w:r w:rsidR="000E312F">
        <w:t>.</w:t>
      </w:r>
      <w:r w:rsidRPr="0022630D">
        <w:t xml:space="preserve"> </w:t>
      </w:r>
    </w:p>
    <w:p w14:paraId="41FCD8ED" w14:textId="1E3FDC5F" w:rsidR="000E312F" w:rsidRDefault="000E312F" w:rsidP="00EA20B5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Gaurav Jain, </w:t>
      </w:r>
      <w:r w:rsidRPr="0022630D">
        <w:t>Sunaina Shrivastava</w:t>
      </w:r>
      <w:r>
        <w:t xml:space="preserve">, Zeynep Tolunz. “Impact of Sorted Vs Unsorted Pictograms on Consumer Decisions”. Target: </w:t>
      </w:r>
      <w:r w:rsidRPr="00CE6D22">
        <w:rPr>
          <w:i/>
          <w:iCs/>
        </w:rPr>
        <w:t>Journal of Consumer Research</w:t>
      </w:r>
      <w:r w:rsidR="003E0E27" w:rsidRPr="00CE6D22">
        <w:rPr>
          <w:i/>
          <w:iCs/>
        </w:rPr>
        <w:t>.</w:t>
      </w:r>
    </w:p>
    <w:p w14:paraId="547CAC6E" w14:textId="2BE23918" w:rsidR="00725DC0" w:rsidRDefault="00725DC0" w:rsidP="00EA20B5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Gaurav Jain, John P Murry. “When Should Survey Questions (Not) Be Reversed?” </w:t>
      </w:r>
      <w:r w:rsidR="000E312F">
        <w:t xml:space="preserve">Target: </w:t>
      </w:r>
      <w:r w:rsidR="000E312F" w:rsidRPr="00CE6D22">
        <w:rPr>
          <w:i/>
          <w:iCs/>
        </w:rPr>
        <w:t>Journal of Marketing Research.</w:t>
      </w:r>
    </w:p>
    <w:p w14:paraId="2526AAEE" w14:textId="40284B5A" w:rsidR="00BE33B5" w:rsidRPr="00CE6D22" w:rsidRDefault="00BE33B5" w:rsidP="00EA20B5">
      <w:pPr>
        <w:pStyle w:val="ListParagraph"/>
        <w:numPr>
          <w:ilvl w:val="0"/>
          <w:numId w:val="8"/>
        </w:numPr>
        <w:spacing w:after="0"/>
        <w:contextualSpacing w:val="0"/>
        <w:rPr>
          <w:i/>
        </w:rPr>
      </w:pPr>
      <w:r>
        <w:t xml:space="preserve">Gaurav Jain, </w:t>
      </w:r>
      <w:r w:rsidRPr="0080441B">
        <w:t>Sunaina Shrivastava</w:t>
      </w:r>
      <w:r>
        <w:t xml:space="preserve">, </w:t>
      </w:r>
      <w:r w:rsidRPr="0080441B">
        <w:t>Dhananjay Nayakankuppam, Gary J Gaeth</w:t>
      </w:r>
      <w:r>
        <w:t>, “</w:t>
      </w:r>
      <w:r w:rsidRPr="0080441B">
        <w:t>When Part</w:t>
      </w:r>
      <w:r w:rsidR="00D36D13">
        <w:t>s Form the Whole: Conservation of memory resources is hedonically marked</w:t>
      </w:r>
      <w:r>
        <w:t xml:space="preserve">”. </w:t>
      </w:r>
      <w:r w:rsidR="000E312F" w:rsidRPr="00CE6D22">
        <w:rPr>
          <w:i/>
          <w:iCs/>
        </w:rPr>
        <w:t>Target: Journal of Marketing.</w:t>
      </w:r>
    </w:p>
    <w:p w14:paraId="647243B6" w14:textId="77777777" w:rsidR="00913D28" w:rsidRPr="00FC4E14" w:rsidRDefault="00913D28" w:rsidP="00C8467E">
      <w:pPr>
        <w:rPr>
          <w:i/>
        </w:rPr>
      </w:pPr>
    </w:p>
    <w:p w14:paraId="23F2CFD9" w14:textId="77777777" w:rsidR="005F18DF" w:rsidRDefault="00B97EDB" w:rsidP="0082708A">
      <w:pPr>
        <w:pBdr>
          <w:bottom w:val="single" w:sz="12" w:space="1" w:color="auto"/>
        </w:pBdr>
        <w:spacing w:before="240"/>
        <w:rPr>
          <w:b/>
        </w:rPr>
      </w:pPr>
      <w:r>
        <w:rPr>
          <w:b/>
        </w:rPr>
        <w:t>CONFERENCE PRESENTATIONS</w:t>
      </w:r>
    </w:p>
    <w:p w14:paraId="0AABCAA6" w14:textId="28D1A202" w:rsidR="002F7946" w:rsidRDefault="002F7946" w:rsidP="000D0262">
      <w:pPr>
        <w:pStyle w:val="ListParagraph"/>
        <w:numPr>
          <w:ilvl w:val="0"/>
          <w:numId w:val="11"/>
        </w:numPr>
        <w:spacing w:before="240"/>
      </w:pPr>
      <w:r w:rsidRPr="002F7946">
        <w:t>“The Numerical Landmarks and Decision Biases”, Society for Judgment and Decision Making, Montreal, Canada, 2019</w:t>
      </w:r>
    </w:p>
    <w:p w14:paraId="25B0A433" w14:textId="58F3590A" w:rsidR="002F7946" w:rsidRDefault="002F7946" w:rsidP="000D0262">
      <w:pPr>
        <w:pStyle w:val="ListParagraph"/>
        <w:numPr>
          <w:ilvl w:val="0"/>
          <w:numId w:val="11"/>
        </w:numPr>
        <w:spacing w:before="240"/>
      </w:pPr>
      <w:r w:rsidRPr="002F7946">
        <w:t>“Attentional Bias and Judgments”, Society for Judgment and Decision Making, Montreal, Canada, 2019</w:t>
      </w:r>
    </w:p>
    <w:p w14:paraId="204BE735" w14:textId="70AFDCA5" w:rsidR="004719EC" w:rsidRDefault="004719EC" w:rsidP="000D0262">
      <w:pPr>
        <w:pStyle w:val="ListParagraph"/>
        <w:numPr>
          <w:ilvl w:val="0"/>
          <w:numId w:val="11"/>
        </w:numPr>
        <w:spacing w:before="240"/>
      </w:pPr>
      <w:r>
        <w:t>“Data... the 'Hard' &amp; 'Soft' of it: Impact of Embodied Metaphors on Attitude Strength” Association in Consumer Research, ACR, Dallas, TX, 2018</w:t>
      </w:r>
    </w:p>
    <w:p w14:paraId="1AF19DBF" w14:textId="411F8ED7" w:rsidR="004719EC" w:rsidRDefault="004719EC" w:rsidP="000D0262">
      <w:pPr>
        <w:pStyle w:val="ListParagraph"/>
        <w:numPr>
          <w:ilvl w:val="0"/>
          <w:numId w:val="11"/>
        </w:numPr>
        <w:spacing w:before="240"/>
      </w:pPr>
      <w:r>
        <w:t>“Speciﬁcity of Numbers in Attribute Framing”, Society for Consumer Psychology Conference, Dallas, TX, 2018</w:t>
      </w:r>
    </w:p>
    <w:p w14:paraId="68431A86" w14:textId="0DD3C9B7" w:rsidR="00C619D6" w:rsidRDefault="00C619D6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Pr="00C619D6">
        <w:t>Perceptual Anchoring - Of Sounds, Sandpa</w:t>
      </w:r>
      <w:r>
        <w:t xml:space="preserve">pers and Grey Scales”, </w:t>
      </w:r>
      <w:r w:rsidRPr="00C619D6">
        <w:t>Society for Judgment and Decision Making</w:t>
      </w:r>
      <w:r>
        <w:t>, New Orleans, LA</w:t>
      </w:r>
      <w:r w:rsidR="00CC1B57">
        <w:t>, 2018</w:t>
      </w:r>
    </w:p>
    <w:p w14:paraId="4AC6E2DC" w14:textId="76CAD1F0" w:rsidR="00CC1B57" w:rsidRDefault="00CC1B57" w:rsidP="000D0262">
      <w:pPr>
        <w:pStyle w:val="ListParagraph"/>
        <w:numPr>
          <w:ilvl w:val="0"/>
          <w:numId w:val="11"/>
        </w:numPr>
        <w:spacing w:before="240"/>
      </w:pPr>
      <w:r>
        <w:lastRenderedPageBreak/>
        <w:t>“</w:t>
      </w:r>
      <w:r w:rsidRPr="00CC1B57">
        <w:t>The Good Decision Fallacy Due to Disfluency</w:t>
      </w:r>
      <w:r>
        <w:t xml:space="preserve">”, </w:t>
      </w:r>
      <w:r w:rsidRPr="00CC1B57">
        <w:t>Society for Judgment and Decision Making, New Orleans, LA, 2018</w:t>
      </w:r>
    </w:p>
    <w:p w14:paraId="5DE4D5DA" w14:textId="4565ED1F" w:rsidR="00CC1B57" w:rsidRDefault="00CC1B5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DE3846" w:rsidRPr="00DE3846">
        <w:t>Influence of an Attentional Bias on Judgments</w:t>
      </w:r>
      <w:r w:rsidR="00DE3846">
        <w:t xml:space="preserve">”, </w:t>
      </w:r>
      <w:r w:rsidR="00DE3846" w:rsidRPr="00DE3846">
        <w:t>Society for Judgment and Decision Making, New Orleans, LA, 2018</w:t>
      </w:r>
    </w:p>
    <w:p w14:paraId="483E61F0" w14:textId="4B9E2C1B" w:rsidR="00DE3846" w:rsidRDefault="00DE3846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Pr="00DE3846">
        <w:t>Embodied States Bias Judgments of Information Quality</w:t>
      </w:r>
      <w:r>
        <w:t xml:space="preserve">”, </w:t>
      </w:r>
      <w:r w:rsidRPr="00DE3846">
        <w:t>Society for Judgment and Decision Making, New Orleans, LA, 2018</w:t>
      </w:r>
    </w:p>
    <w:p w14:paraId="761AD029" w14:textId="05DFF61B" w:rsidR="00D774E4" w:rsidRDefault="00D774E4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Pr="00D774E4">
        <w:t>Can’t Switch Off: The Impact of an Attentional Bias on Attitudes</w:t>
      </w:r>
      <w:r>
        <w:t xml:space="preserve">”, </w:t>
      </w:r>
      <w:r w:rsidRPr="00D774E4">
        <w:t xml:space="preserve">Association in Consumer Research, ACR, </w:t>
      </w:r>
      <w:r>
        <w:t>San Diego, CA, 2017</w:t>
      </w:r>
    </w:p>
    <w:p w14:paraId="7BF11DE1" w14:textId="5A1869E0" w:rsidR="004719EC" w:rsidRDefault="004719EC" w:rsidP="000D0262">
      <w:pPr>
        <w:pStyle w:val="ListParagraph"/>
        <w:numPr>
          <w:ilvl w:val="0"/>
          <w:numId w:val="11"/>
        </w:numPr>
        <w:spacing w:before="240"/>
      </w:pPr>
      <w:r w:rsidRPr="004719EC">
        <w:t>“Impact of Numerosity on Allocation Behavior”, Association in Consumer Research, ACR, San Diego, CA, 2017</w:t>
      </w:r>
    </w:p>
    <w:p w14:paraId="351C8C47" w14:textId="7390EA15" w:rsidR="00550C6D" w:rsidRPr="000D0262" w:rsidRDefault="000D6309" w:rsidP="000D0262">
      <w:pPr>
        <w:pStyle w:val="ListParagraph"/>
        <w:numPr>
          <w:ilvl w:val="0"/>
          <w:numId w:val="11"/>
        </w:numPr>
        <w:spacing w:before="240"/>
        <w:rPr>
          <w:rFonts w:cs="Times New Roman"/>
          <w:color w:val="000000"/>
        </w:rPr>
      </w:pPr>
      <w:r>
        <w:t>“</w:t>
      </w:r>
      <w:r w:rsidRPr="000D6309">
        <w:t>Adjustment in the Anchoring and Adjustment Bias</w:t>
      </w:r>
      <w:r>
        <w:t>”</w:t>
      </w:r>
      <w:r w:rsidRPr="000D0262">
        <w:rPr>
          <w:rFonts w:cs="Times New Roman"/>
          <w:color w:val="000000"/>
        </w:rPr>
        <w:t>, Haring Symposium, Indiana U</w:t>
      </w:r>
      <w:r w:rsidR="00D125E5" w:rsidRPr="000D0262">
        <w:rPr>
          <w:rFonts w:cs="Times New Roman"/>
          <w:color w:val="000000"/>
        </w:rPr>
        <w:t>niversity, Bloomington, IN, 2016</w:t>
      </w:r>
    </w:p>
    <w:p w14:paraId="233E4E78" w14:textId="77777777" w:rsidR="00550C6D" w:rsidRPr="000D0262" w:rsidRDefault="00550C6D" w:rsidP="000D0262">
      <w:pPr>
        <w:pStyle w:val="ListParagraph"/>
        <w:numPr>
          <w:ilvl w:val="0"/>
          <w:numId w:val="11"/>
        </w:numPr>
        <w:spacing w:before="240"/>
        <w:rPr>
          <w:rFonts w:cs="Times New Roman"/>
          <w:color w:val="000000"/>
        </w:rPr>
      </w:pPr>
      <w:r w:rsidRPr="000D0262">
        <w:rPr>
          <w:rFonts w:cs="Times New Roman"/>
          <w:color w:val="000000"/>
        </w:rPr>
        <w:t>“My Heart Is Where My Eyes Are”, Mittelstaedt Symposium, University of Nebraska – Lincoln, L</w:t>
      </w:r>
      <w:r w:rsidR="00612346" w:rsidRPr="000D0262">
        <w:rPr>
          <w:rFonts w:cs="Times New Roman"/>
          <w:color w:val="000000"/>
        </w:rPr>
        <w:t>incoln, NE</w:t>
      </w:r>
      <w:r w:rsidR="00D125E5" w:rsidRPr="000D0262">
        <w:rPr>
          <w:rFonts w:cs="Times New Roman"/>
          <w:color w:val="000000"/>
        </w:rPr>
        <w:t>, 2016</w:t>
      </w:r>
    </w:p>
    <w:p w14:paraId="285520CB" w14:textId="77777777" w:rsidR="00986912" w:rsidRDefault="00986912" w:rsidP="000D0262">
      <w:pPr>
        <w:pStyle w:val="ListParagraph"/>
        <w:numPr>
          <w:ilvl w:val="0"/>
          <w:numId w:val="11"/>
        </w:numPr>
        <w:spacing w:before="240"/>
      </w:pPr>
      <w:r>
        <w:t xml:space="preserve">“Landmarks on the Mental Number Line and Their Impact on Human Judgments”, </w:t>
      </w:r>
      <w:r w:rsidRPr="00986912">
        <w:t>Th</w:t>
      </w:r>
      <w:r>
        <w:t>ree Minute Thesis Competition,</w:t>
      </w:r>
      <w:r w:rsidRPr="00986912">
        <w:t xml:space="preserve"> The University </w:t>
      </w:r>
      <w:r>
        <w:t>o</w:t>
      </w:r>
      <w:r w:rsidRPr="00986912">
        <w:t>f Iowa</w:t>
      </w:r>
      <w:r>
        <w:t>, 2016</w:t>
      </w:r>
    </w:p>
    <w:p w14:paraId="64D7E55C" w14:textId="77777777" w:rsidR="008F5BA5" w:rsidRDefault="000D6309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8F5BA5" w:rsidRPr="008F5BA5">
        <w:t>Effects of Specificity of Numbers on Attribute Framing</w:t>
      </w:r>
      <w:r>
        <w:t>”</w:t>
      </w:r>
      <w:r w:rsidR="008F5BA5">
        <w:t xml:space="preserve">, </w:t>
      </w:r>
      <w:r w:rsidR="008F5BA5" w:rsidRPr="008F5BA5">
        <w:t xml:space="preserve">Society for Judgment and Decision Making, </w:t>
      </w:r>
      <w:r w:rsidR="008F5BA5">
        <w:t>S</w:t>
      </w:r>
      <w:r w:rsidR="008F5BA5" w:rsidRPr="008F5BA5">
        <w:t>JD</w:t>
      </w:r>
      <w:r w:rsidR="008F5BA5">
        <w:t>M, Chicago, IL, 2015</w:t>
      </w:r>
    </w:p>
    <w:p w14:paraId="4986DD8D" w14:textId="2C6E1E14" w:rsidR="008F5BA5" w:rsidRDefault="002F189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FC4E14">
        <w:t>When Parts F</w:t>
      </w:r>
      <w:r w:rsidR="008F5BA5" w:rsidRPr="008F5BA5">
        <w:t>orm the Whole: Memory Conservation leads to Enhanced Attitude</w:t>
      </w:r>
      <w:r>
        <w:t>”</w:t>
      </w:r>
      <w:r w:rsidR="008F5BA5" w:rsidRPr="008F5BA5">
        <w:t>, Society for Judgment and Decision Making, SJDM, Chicago, IL, 2015</w:t>
      </w:r>
    </w:p>
    <w:p w14:paraId="55EE4FF9" w14:textId="77777777" w:rsidR="008F5BA5" w:rsidRDefault="002F189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8F5BA5" w:rsidRPr="008F5BA5">
        <w:t>Using Decision Making Tasks and Individual Difference Measures to Understand Adults on the Autism Spectrum</w:t>
      </w:r>
      <w:r>
        <w:t>”</w:t>
      </w:r>
      <w:r w:rsidR="008F5BA5" w:rsidRPr="008F5BA5">
        <w:t>, Society for Judgment and Decision Making, SJDM, Chicago, IL, 2015</w:t>
      </w:r>
    </w:p>
    <w:p w14:paraId="327EF6EC" w14:textId="3763E709" w:rsidR="00F3128A" w:rsidRDefault="002F189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60366C" w:rsidRPr="0060366C">
        <w:t>Framing Effects on Individuals' Allocation Behavior</w:t>
      </w:r>
      <w:r>
        <w:t>”</w:t>
      </w:r>
      <w:r w:rsidR="0060366C">
        <w:t xml:space="preserve">, </w:t>
      </w:r>
      <w:r w:rsidR="00D774E4" w:rsidRPr="00D774E4">
        <w:t xml:space="preserve">Association </w:t>
      </w:r>
      <w:r w:rsidR="0060366C" w:rsidRPr="0060366C">
        <w:t xml:space="preserve">in Consumer Research, ACR, New Orleans, </w:t>
      </w:r>
      <w:r w:rsidR="0060366C">
        <w:t>LA</w:t>
      </w:r>
      <w:r w:rsidR="0060366C" w:rsidRPr="0060366C">
        <w:t>, 2014</w:t>
      </w:r>
    </w:p>
    <w:p w14:paraId="0EA318A4" w14:textId="0EBF8C73" w:rsidR="004719EC" w:rsidRDefault="004719EC" w:rsidP="000D0262">
      <w:pPr>
        <w:pStyle w:val="ListParagraph"/>
        <w:numPr>
          <w:ilvl w:val="0"/>
          <w:numId w:val="11"/>
        </w:numPr>
        <w:spacing w:before="240"/>
      </w:pPr>
      <w:r w:rsidRPr="004719EC">
        <w:t>“(The Lack Of) Processing Fluency and Attitude Enhancement”, Association in Consumer Research, ACR, Baltimore, MD, 2014</w:t>
      </w:r>
    </w:p>
    <w:p w14:paraId="4BD3920D" w14:textId="2501D887" w:rsidR="0060366C" w:rsidRDefault="002F189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60366C" w:rsidRPr="0060366C">
        <w:t>When Parts Form the Whole: Memory Conservation Leads to Enhanced Attitude</w:t>
      </w:r>
      <w:r>
        <w:t>”</w:t>
      </w:r>
      <w:r w:rsidR="0060366C">
        <w:t xml:space="preserve">, </w:t>
      </w:r>
      <w:r w:rsidR="00D774E4" w:rsidRPr="00D774E4">
        <w:t xml:space="preserve">Association </w:t>
      </w:r>
      <w:r w:rsidR="0060366C" w:rsidRPr="0060366C">
        <w:t xml:space="preserve">in Consumer Research, ACR, New Orleans, </w:t>
      </w:r>
      <w:r w:rsidR="0060366C">
        <w:t>LA</w:t>
      </w:r>
      <w:r w:rsidR="0060366C" w:rsidRPr="0060366C">
        <w:t>, 2014</w:t>
      </w:r>
    </w:p>
    <w:p w14:paraId="0E96E028" w14:textId="77777777" w:rsidR="008F5BA5" w:rsidRDefault="002F189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8F5BA5">
        <w:t>Effects of Numerical Specificity and Intervals on Framing Effects</w:t>
      </w:r>
      <w:r>
        <w:t>”</w:t>
      </w:r>
      <w:r w:rsidR="008F5BA5">
        <w:t>, Society for Judgment and Decision Making, SJDM, Long Beach, CA, 2014</w:t>
      </w:r>
    </w:p>
    <w:p w14:paraId="4D22136E" w14:textId="77777777" w:rsidR="00F3128A" w:rsidRDefault="002F1897" w:rsidP="000D0262">
      <w:pPr>
        <w:pStyle w:val="ListParagraph"/>
        <w:numPr>
          <w:ilvl w:val="0"/>
          <w:numId w:val="11"/>
        </w:numPr>
        <w:spacing w:before="240"/>
      </w:pPr>
      <w:r>
        <w:t>“</w:t>
      </w:r>
      <w:r w:rsidR="00F3128A" w:rsidRPr="00F3128A">
        <w:t>Framing Effects in Individuals' Allocation Behavior</w:t>
      </w:r>
      <w:r>
        <w:t>”</w:t>
      </w:r>
      <w:r w:rsidR="00F3128A">
        <w:t>, Society for Consumer Psychology Conference, Phoenix, AZ, 2015</w:t>
      </w:r>
    </w:p>
    <w:p w14:paraId="7CEE5FFF" w14:textId="24B0EB44" w:rsidR="004D1C9C" w:rsidRDefault="002F1897" w:rsidP="00EA20B5">
      <w:pPr>
        <w:pStyle w:val="ListParagraph"/>
        <w:numPr>
          <w:ilvl w:val="0"/>
          <w:numId w:val="11"/>
        </w:numPr>
        <w:spacing w:before="240" w:after="0"/>
      </w:pPr>
      <w:r>
        <w:t>“</w:t>
      </w:r>
      <w:r w:rsidR="008F5BA5">
        <w:t>Framing Effects in Economic Games</w:t>
      </w:r>
      <w:r>
        <w:t>”</w:t>
      </w:r>
      <w:r w:rsidR="008F5BA5">
        <w:t>, Society for Judgment and Decision Making, SJDM, Long Beach, CA, 2014</w:t>
      </w:r>
    </w:p>
    <w:p w14:paraId="323E5A2F" w14:textId="77777777" w:rsidR="00EA20B5" w:rsidRPr="00EA20B5" w:rsidRDefault="00EA20B5" w:rsidP="00EA20B5">
      <w:pPr>
        <w:spacing w:before="240" w:after="0"/>
        <w:ind w:left="360"/>
        <w:rPr>
          <w:sz w:val="14"/>
          <w:szCs w:val="14"/>
        </w:rPr>
      </w:pPr>
    </w:p>
    <w:p w14:paraId="2439197E" w14:textId="013DEB7B" w:rsidR="004557B6" w:rsidRPr="00823B38" w:rsidRDefault="004557B6" w:rsidP="008F5BA5">
      <w:pPr>
        <w:pBdr>
          <w:bottom w:val="single" w:sz="12" w:space="1" w:color="auto"/>
        </w:pBdr>
        <w:spacing w:before="240"/>
      </w:pPr>
      <w:r w:rsidRPr="004557B6">
        <w:rPr>
          <w:b/>
        </w:rPr>
        <w:t>TEACHING</w:t>
      </w:r>
      <w:r w:rsidR="00823B38" w:rsidRPr="00823B38">
        <w:t xml:space="preserve"> (Details in </w:t>
      </w:r>
      <w:r w:rsidR="00FC4E14">
        <w:t>Statement of Teaching Philosophy</w:t>
      </w:r>
      <w:r w:rsidR="00823B38" w:rsidRPr="00823B38">
        <w:t>)</w:t>
      </w:r>
    </w:p>
    <w:p w14:paraId="1E0E2C4E" w14:textId="7027DF9C" w:rsidR="0002304F" w:rsidRDefault="0002304F" w:rsidP="00050DCC">
      <w:pPr>
        <w:pStyle w:val="ListParagraph"/>
        <w:numPr>
          <w:ilvl w:val="0"/>
          <w:numId w:val="1"/>
        </w:numPr>
        <w:spacing w:before="240" w:after="0" w:line="276" w:lineRule="auto"/>
      </w:pPr>
      <w:r>
        <w:t>Courses taught at RPI: Marketing Research</w:t>
      </w:r>
      <w:r w:rsidR="00221DA5">
        <w:t>, Consumer Behavior &amp; New Product Design, Behavioral Economics in Business,</w:t>
      </w:r>
      <w:r>
        <w:t xml:space="preserve"> and</w:t>
      </w:r>
      <w:r w:rsidR="00221DA5">
        <w:t>,</w:t>
      </w:r>
      <w:r>
        <w:t xml:space="preserve"> Statistical Methods</w:t>
      </w:r>
    </w:p>
    <w:p w14:paraId="3D93CC58" w14:textId="04C53EFD" w:rsidR="00D125E5" w:rsidRDefault="00D125E5" w:rsidP="00050DCC">
      <w:pPr>
        <w:pStyle w:val="ListParagraph"/>
        <w:numPr>
          <w:ilvl w:val="0"/>
          <w:numId w:val="1"/>
        </w:numPr>
        <w:spacing w:before="240" w:after="0" w:line="276" w:lineRule="auto"/>
      </w:pPr>
      <w:r>
        <w:t xml:space="preserve">Recipient of </w:t>
      </w:r>
      <w:r w:rsidRPr="00D125E5">
        <w:t>M. Bhanu Murthy Memorial Prize for Excellence in Teaching, University of Iowa, 201</w:t>
      </w:r>
      <w:r>
        <w:t>6</w:t>
      </w:r>
    </w:p>
    <w:p w14:paraId="785CAD5F" w14:textId="11FE7204" w:rsidR="00D14B92" w:rsidRDefault="009E7D23" w:rsidP="00050DCC">
      <w:pPr>
        <w:pStyle w:val="ListParagraph"/>
        <w:numPr>
          <w:ilvl w:val="0"/>
          <w:numId w:val="1"/>
        </w:numPr>
        <w:spacing w:before="240" w:after="0" w:line="276" w:lineRule="auto"/>
      </w:pPr>
      <w:r>
        <w:t>Head Instructor:</w:t>
      </w:r>
      <w:r w:rsidR="00D14B92" w:rsidRPr="00D14B92">
        <w:t xml:space="preserve"> Discussion Section</w:t>
      </w:r>
      <w:r w:rsidR="0055414C">
        <w:t>s</w:t>
      </w:r>
      <w:r w:rsidR="00D14B92" w:rsidRPr="00D14B92">
        <w:t xml:space="preserve"> for Intr</w:t>
      </w:r>
      <w:r w:rsidR="00F74428">
        <w:t>oduction to Marketing Strategy (</w:t>
      </w:r>
      <w:r w:rsidR="00D14B92" w:rsidRPr="00D14B92">
        <w:t>Spring 2015, 2016</w:t>
      </w:r>
      <w:r w:rsidR="00F74428">
        <w:t>)</w:t>
      </w:r>
      <w:r w:rsidR="0055414C">
        <w:t>. Supervised team of eight</w:t>
      </w:r>
      <w:r w:rsidR="00D125E5">
        <w:t xml:space="preserve"> Graduate Assistants who were responsible for </w:t>
      </w:r>
      <w:r w:rsidR="0055414C">
        <w:t>a</w:t>
      </w:r>
      <w:r w:rsidR="00D125E5">
        <w:t xml:space="preserve"> </w:t>
      </w:r>
      <w:r w:rsidR="0055414C">
        <w:t>discussion section each</w:t>
      </w:r>
    </w:p>
    <w:p w14:paraId="16741B1D" w14:textId="77777777" w:rsidR="00965879" w:rsidRDefault="00965879" w:rsidP="00050DCC">
      <w:pPr>
        <w:pStyle w:val="ListParagraph"/>
        <w:numPr>
          <w:ilvl w:val="0"/>
          <w:numId w:val="1"/>
        </w:numPr>
        <w:spacing w:after="0" w:line="276" w:lineRule="auto"/>
      </w:pPr>
      <w:r w:rsidRPr="00965879">
        <w:t>Instr</w:t>
      </w:r>
      <w:r w:rsidR="009E7D23">
        <w:t>uctor:</w:t>
      </w:r>
      <w:r w:rsidRPr="00965879">
        <w:t xml:space="preserve"> </w:t>
      </w:r>
      <w:r w:rsidR="00466DFE">
        <w:t xml:space="preserve">Discussion Section for </w:t>
      </w:r>
      <w:r w:rsidRPr="00965879">
        <w:t>Introduction to Marketing Strategy</w:t>
      </w:r>
      <w:r w:rsidR="00F74428">
        <w:t>, Honors Section (</w:t>
      </w:r>
      <w:r>
        <w:t>Fall 2014, Spring 2016</w:t>
      </w:r>
      <w:r w:rsidR="00F74428">
        <w:t>)</w:t>
      </w:r>
    </w:p>
    <w:p w14:paraId="7F40D5EA" w14:textId="77777777" w:rsidR="00D14B92" w:rsidRDefault="009E7D23" w:rsidP="00050DCC">
      <w:pPr>
        <w:pStyle w:val="ListParagraph"/>
        <w:numPr>
          <w:ilvl w:val="0"/>
          <w:numId w:val="1"/>
        </w:numPr>
        <w:spacing w:after="0" w:line="276" w:lineRule="auto"/>
      </w:pPr>
      <w:r>
        <w:lastRenderedPageBreak/>
        <w:t>Instructor:</w:t>
      </w:r>
      <w:r w:rsidR="00D14B92" w:rsidRPr="00D14B92">
        <w:t xml:space="preserve"> Discussion Section for Introduction to</w:t>
      </w:r>
      <w:r w:rsidR="00F74428">
        <w:t xml:space="preserve"> Marketing Strategy (</w:t>
      </w:r>
      <w:r w:rsidR="00D9341C">
        <w:t>2013</w:t>
      </w:r>
      <w:r w:rsidR="00D14B92">
        <w:t xml:space="preserve"> – 2014</w:t>
      </w:r>
      <w:r w:rsidR="00F74428">
        <w:t>)</w:t>
      </w:r>
    </w:p>
    <w:p w14:paraId="755B5C8E" w14:textId="534B26F9" w:rsidR="00D14B92" w:rsidRDefault="00D14B92" w:rsidP="00050DCC">
      <w:pPr>
        <w:pStyle w:val="ListParagraph"/>
        <w:numPr>
          <w:ilvl w:val="0"/>
          <w:numId w:val="1"/>
        </w:numPr>
        <w:spacing w:line="276" w:lineRule="auto"/>
      </w:pPr>
      <w:r>
        <w:t>Teaching Assistant</w:t>
      </w:r>
      <w:r w:rsidR="009E7D23">
        <w:t>:</w:t>
      </w:r>
      <w:r>
        <w:t xml:space="preserve"> Introduction to Marketing Strategy (Summer 2014, 2015</w:t>
      </w:r>
      <w:r w:rsidR="00D9341C">
        <w:t>, Fall 2012</w:t>
      </w:r>
      <w:r>
        <w:t xml:space="preserve">), </w:t>
      </w:r>
      <w:r w:rsidRPr="00D14B92">
        <w:t>Strategic Management and Policy</w:t>
      </w:r>
      <w:r>
        <w:t xml:space="preserve"> (Spring 2014), </w:t>
      </w:r>
      <w:r w:rsidRPr="00D14B92">
        <w:t>Business Integration (Spring 2014)</w:t>
      </w:r>
      <w:r>
        <w:t xml:space="preserve">, </w:t>
      </w:r>
      <w:r w:rsidRPr="00D14B92">
        <w:t>Professional Preparation in Marketing</w:t>
      </w:r>
      <w:r w:rsidR="00FC1703">
        <w:t xml:space="preserve"> (</w:t>
      </w:r>
      <w:r w:rsidR="00D9341C">
        <w:t>Spring 2013</w:t>
      </w:r>
      <w:r w:rsidR="00FC1703">
        <w:t>)</w:t>
      </w:r>
      <w:r w:rsidR="00D9341C">
        <w:t xml:space="preserve">, Consumer Behavior (Spring 2013), </w:t>
      </w:r>
      <w:r w:rsidR="001E15FB">
        <w:t>Advertising Theory (Fall 2012)</w:t>
      </w:r>
    </w:p>
    <w:p w14:paraId="0522F53A" w14:textId="77777777" w:rsidR="00EA20B5" w:rsidRPr="00EA20B5" w:rsidRDefault="00EA20B5" w:rsidP="00EA20B5">
      <w:pPr>
        <w:spacing w:line="276" w:lineRule="auto"/>
        <w:rPr>
          <w:sz w:val="14"/>
          <w:szCs w:val="14"/>
        </w:rPr>
      </w:pPr>
    </w:p>
    <w:p w14:paraId="4CFA98D0" w14:textId="72E335C0" w:rsidR="004557B6" w:rsidRDefault="00D774E4" w:rsidP="008F5BA5">
      <w:pPr>
        <w:pBdr>
          <w:bottom w:val="single" w:sz="12" w:space="1" w:color="auto"/>
        </w:pBdr>
        <w:spacing w:before="240"/>
        <w:rPr>
          <w:b/>
        </w:rPr>
      </w:pPr>
      <w:r>
        <w:rPr>
          <w:b/>
        </w:rPr>
        <w:t xml:space="preserve">HONORS, </w:t>
      </w:r>
      <w:r w:rsidR="004557B6" w:rsidRPr="004557B6">
        <w:rPr>
          <w:b/>
        </w:rPr>
        <w:t>AWARDS</w:t>
      </w:r>
      <w:r>
        <w:rPr>
          <w:b/>
        </w:rPr>
        <w:t xml:space="preserve"> AND TEST SCORES</w:t>
      </w:r>
    </w:p>
    <w:p w14:paraId="44C54CB0" w14:textId="2D35D82F" w:rsidR="00D125E5" w:rsidRDefault="00D125E5" w:rsidP="00050DCC">
      <w:pPr>
        <w:pStyle w:val="ListParagraph"/>
        <w:numPr>
          <w:ilvl w:val="0"/>
          <w:numId w:val="2"/>
        </w:numPr>
        <w:spacing w:line="276" w:lineRule="auto"/>
      </w:pPr>
      <w:r>
        <w:t xml:space="preserve">Ballard and Seashore Dissertation </w:t>
      </w:r>
      <w:r w:rsidR="00823B38">
        <w:t>Award</w:t>
      </w:r>
      <w:r w:rsidR="002A35F2">
        <w:t xml:space="preserve">, </w:t>
      </w:r>
      <w:r w:rsidR="00823B38">
        <w:t>(</w:t>
      </w:r>
      <w:r w:rsidR="003834FA" w:rsidRPr="003834FA">
        <w:t>University-w</w:t>
      </w:r>
      <w:r w:rsidR="00823B38" w:rsidRPr="003834FA">
        <w:t>ide</w:t>
      </w:r>
      <w:r w:rsidR="00823B38">
        <w:t xml:space="preserve"> competitive award), </w:t>
      </w:r>
      <w:r w:rsidR="0002304F">
        <w:t>Spring 2017</w:t>
      </w:r>
    </w:p>
    <w:p w14:paraId="16FF641D" w14:textId="352F737E" w:rsidR="001E3C6A" w:rsidRDefault="001E3C6A" w:rsidP="001E3C6A">
      <w:pPr>
        <w:pStyle w:val="ListParagraph"/>
        <w:numPr>
          <w:ilvl w:val="0"/>
          <w:numId w:val="2"/>
        </w:numPr>
        <w:spacing w:line="276" w:lineRule="auto"/>
      </w:pPr>
      <w:r>
        <w:t>AMA-Sheth Doctoral Consortium Participant, 2017</w:t>
      </w:r>
    </w:p>
    <w:p w14:paraId="601BCFB5" w14:textId="61C9D50E" w:rsidR="00D125E5" w:rsidRDefault="00D125E5" w:rsidP="00050DCC">
      <w:pPr>
        <w:pStyle w:val="ListParagraph"/>
        <w:numPr>
          <w:ilvl w:val="0"/>
          <w:numId w:val="2"/>
        </w:numPr>
        <w:spacing w:line="276" w:lineRule="auto"/>
      </w:pPr>
      <w:r>
        <w:t>AMA-Sheth Doctoral Consortium Fellow, 2016</w:t>
      </w:r>
    </w:p>
    <w:p w14:paraId="25FC2F71" w14:textId="77777777" w:rsidR="00D125E5" w:rsidRDefault="00D125E5" w:rsidP="00050DCC">
      <w:pPr>
        <w:pStyle w:val="ListParagraph"/>
        <w:numPr>
          <w:ilvl w:val="0"/>
          <w:numId w:val="2"/>
        </w:numPr>
        <w:spacing w:line="276" w:lineRule="auto"/>
      </w:pPr>
      <w:r>
        <w:t>M. Bhanu Murthy Memorial Prize for Excellence in Teaching, University of Iowa, 2016</w:t>
      </w:r>
    </w:p>
    <w:p w14:paraId="56B4CFFA" w14:textId="195C3BAD" w:rsidR="00D125E5" w:rsidRDefault="00D125E5" w:rsidP="00050DCC">
      <w:pPr>
        <w:pStyle w:val="ListParagraph"/>
        <w:numPr>
          <w:ilvl w:val="0"/>
          <w:numId w:val="2"/>
        </w:numPr>
        <w:spacing w:line="276" w:lineRule="auto"/>
      </w:pPr>
      <w:r>
        <w:t xml:space="preserve">Graduate College Post Comprehensive Summer Fellowship, </w:t>
      </w:r>
      <w:r w:rsidR="0055414C">
        <w:t>(</w:t>
      </w:r>
      <w:r w:rsidR="0055414C" w:rsidRPr="003834FA">
        <w:t>University-wide</w:t>
      </w:r>
      <w:r w:rsidR="0055414C">
        <w:t xml:space="preserve"> competitive award), </w:t>
      </w:r>
      <w:r>
        <w:t>University of Iowa, 2016</w:t>
      </w:r>
    </w:p>
    <w:p w14:paraId="719B800F" w14:textId="77777777" w:rsidR="00D125E5" w:rsidRDefault="00D125E5" w:rsidP="00050DCC">
      <w:pPr>
        <w:pStyle w:val="ListParagraph"/>
        <w:numPr>
          <w:ilvl w:val="0"/>
          <w:numId w:val="2"/>
        </w:numPr>
        <w:spacing w:line="276" w:lineRule="auto"/>
      </w:pPr>
      <w:r>
        <w:t xml:space="preserve">Haring Symposium Fellow, </w:t>
      </w:r>
      <w:r w:rsidR="00823B38">
        <w:t xml:space="preserve">Indiana University, </w:t>
      </w:r>
      <w:r>
        <w:t>2016</w:t>
      </w:r>
    </w:p>
    <w:p w14:paraId="758CC245" w14:textId="77777777" w:rsidR="00D125E5" w:rsidRDefault="00D125E5" w:rsidP="00050DCC">
      <w:pPr>
        <w:pStyle w:val="ListParagraph"/>
        <w:numPr>
          <w:ilvl w:val="0"/>
          <w:numId w:val="2"/>
        </w:numPr>
        <w:spacing w:line="276" w:lineRule="auto"/>
      </w:pPr>
      <w:r>
        <w:t xml:space="preserve">Mittelstaedt Doctoral Symposium Fellow, </w:t>
      </w:r>
      <w:r w:rsidR="00823B38">
        <w:t xml:space="preserve">University of Nebraska, </w:t>
      </w:r>
      <w:r>
        <w:t>2016</w:t>
      </w:r>
    </w:p>
    <w:p w14:paraId="3405D6F7" w14:textId="3B6BB5DE" w:rsidR="006E1F34" w:rsidRDefault="006E1F34" w:rsidP="0055414C">
      <w:pPr>
        <w:pStyle w:val="ListParagraph"/>
        <w:numPr>
          <w:ilvl w:val="0"/>
          <w:numId w:val="2"/>
        </w:numPr>
        <w:spacing w:line="276" w:lineRule="auto"/>
      </w:pPr>
      <w:r w:rsidRPr="006E1F34">
        <w:t>Graduate College Post-Comprehensive Research Award</w:t>
      </w:r>
      <w:r>
        <w:t xml:space="preserve">, </w:t>
      </w:r>
      <w:r w:rsidR="0055414C" w:rsidRPr="0055414C">
        <w:t>University of Iowa,</w:t>
      </w:r>
      <w:r w:rsidR="0055414C">
        <w:t xml:space="preserve"> </w:t>
      </w:r>
      <w:r>
        <w:t>2015</w:t>
      </w:r>
    </w:p>
    <w:p w14:paraId="5F148BFC" w14:textId="2170670F" w:rsidR="002F1897" w:rsidRDefault="00D125E5" w:rsidP="00D55CB3">
      <w:pPr>
        <w:pStyle w:val="ListParagraph"/>
        <w:numPr>
          <w:ilvl w:val="0"/>
          <w:numId w:val="2"/>
        </w:numPr>
        <w:spacing w:line="276" w:lineRule="auto"/>
      </w:pPr>
      <w:r>
        <w:t>Ponder Summer Fellowship, University of Iowa, 2013 – 2015</w:t>
      </w:r>
    </w:p>
    <w:p w14:paraId="702E7021" w14:textId="4A896A97" w:rsidR="00223DA4" w:rsidRDefault="00223DA4" w:rsidP="00D55CB3">
      <w:pPr>
        <w:pStyle w:val="ListParagraph"/>
        <w:numPr>
          <w:ilvl w:val="0"/>
          <w:numId w:val="2"/>
        </w:numPr>
        <w:spacing w:line="276" w:lineRule="auto"/>
      </w:pPr>
      <w:r>
        <w:t>CAT 2009: 99.92 percentile</w:t>
      </w:r>
    </w:p>
    <w:p w14:paraId="14CB0025" w14:textId="518BD6A4" w:rsidR="00223DA4" w:rsidRDefault="00223DA4" w:rsidP="00D55CB3">
      <w:pPr>
        <w:pStyle w:val="ListParagraph"/>
        <w:numPr>
          <w:ilvl w:val="0"/>
          <w:numId w:val="2"/>
        </w:numPr>
        <w:spacing w:line="276" w:lineRule="auto"/>
      </w:pPr>
      <w:r>
        <w:t>GMAT: 760</w:t>
      </w:r>
    </w:p>
    <w:p w14:paraId="7CB62173" w14:textId="77777777" w:rsidR="00913D28" w:rsidRDefault="00913D28" w:rsidP="00913D28">
      <w:pPr>
        <w:pStyle w:val="ListParagraph"/>
        <w:spacing w:line="276" w:lineRule="auto"/>
        <w:ind w:left="360"/>
      </w:pPr>
    </w:p>
    <w:p w14:paraId="324B1C9D" w14:textId="77777777" w:rsidR="004557B6" w:rsidRDefault="004557B6" w:rsidP="008F5BA5">
      <w:pPr>
        <w:pBdr>
          <w:bottom w:val="single" w:sz="12" w:space="1" w:color="auto"/>
        </w:pBdr>
        <w:spacing w:before="240"/>
        <w:rPr>
          <w:b/>
        </w:rPr>
      </w:pPr>
      <w:r>
        <w:rPr>
          <w:b/>
        </w:rPr>
        <w:t xml:space="preserve">SERVICE AND </w:t>
      </w:r>
      <w:r w:rsidRPr="004557B6">
        <w:rPr>
          <w:b/>
        </w:rPr>
        <w:t>PROFESSIONAL AFFILIATIONS</w:t>
      </w:r>
    </w:p>
    <w:p w14:paraId="490AB28C" w14:textId="6B244383" w:rsidR="00F813CC" w:rsidRDefault="00221DA5" w:rsidP="002F1897">
      <w:pPr>
        <w:pStyle w:val="ListParagraph"/>
        <w:numPr>
          <w:ilvl w:val="0"/>
          <w:numId w:val="3"/>
        </w:numPr>
        <w:spacing w:after="0" w:line="276" w:lineRule="auto"/>
      </w:pPr>
      <w:r>
        <w:t>Ad</w:t>
      </w:r>
      <w:r w:rsidR="009F27DF">
        <w:t>-</w:t>
      </w:r>
      <w:r>
        <w:t xml:space="preserve">hoc </w:t>
      </w:r>
      <w:r w:rsidR="00C71646" w:rsidRPr="00C71646">
        <w:t>Reviewer</w:t>
      </w:r>
    </w:p>
    <w:p w14:paraId="3205A4A3" w14:textId="77777777" w:rsidR="00F813CC" w:rsidRDefault="00C71646" w:rsidP="00F813CC">
      <w:pPr>
        <w:pStyle w:val="ListParagraph"/>
        <w:numPr>
          <w:ilvl w:val="1"/>
          <w:numId w:val="12"/>
        </w:numPr>
        <w:spacing w:after="0" w:line="276" w:lineRule="auto"/>
      </w:pPr>
      <w:r w:rsidRPr="00C71646">
        <w:t>Journal of Consumer Research</w:t>
      </w:r>
    </w:p>
    <w:p w14:paraId="06957341" w14:textId="725D43E7" w:rsidR="004557B6" w:rsidRDefault="000D0262" w:rsidP="00F813CC">
      <w:pPr>
        <w:pStyle w:val="ListParagraph"/>
        <w:numPr>
          <w:ilvl w:val="1"/>
          <w:numId w:val="12"/>
        </w:numPr>
        <w:spacing w:after="0" w:line="276" w:lineRule="auto"/>
      </w:pPr>
      <w:r>
        <w:t>Organization Behavior &amp; Human Decision Processing</w:t>
      </w:r>
    </w:p>
    <w:p w14:paraId="7F02DDE4" w14:textId="67393729" w:rsidR="00D2232C" w:rsidRDefault="00D2232C" w:rsidP="00D2232C">
      <w:pPr>
        <w:pStyle w:val="ListParagraph"/>
        <w:numPr>
          <w:ilvl w:val="1"/>
          <w:numId w:val="12"/>
        </w:numPr>
        <w:spacing w:after="0" w:line="276" w:lineRule="auto"/>
      </w:pPr>
      <w:r w:rsidRPr="00747682">
        <w:t>Journal of Business Research</w:t>
      </w:r>
    </w:p>
    <w:p w14:paraId="4B1BAB7A" w14:textId="7E083F93" w:rsidR="00F813CC" w:rsidRDefault="00F813CC" w:rsidP="00F813CC">
      <w:pPr>
        <w:pStyle w:val="ListParagraph"/>
        <w:numPr>
          <w:ilvl w:val="1"/>
          <w:numId w:val="12"/>
        </w:numPr>
        <w:spacing w:after="0" w:line="276" w:lineRule="auto"/>
      </w:pPr>
      <w:r w:rsidRPr="00F813CC">
        <w:t>Transactions on Engineering Management</w:t>
      </w:r>
    </w:p>
    <w:p w14:paraId="2E732B47" w14:textId="1B89472A" w:rsidR="00C71646" w:rsidRDefault="00EE7EEC" w:rsidP="00D55CB3">
      <w:pPr>
        <w:pStyle w:val="ListParagraph"/>
        <w:numPr>
          <w:ilvl w:val="0"/>
          <w:numId w:val="3"/>
        </w:numPr>
        <w:spacing w:after="0" w:line="276" w:lineRule="auto"/>
      </w:pPr>
      <w:r>
        <w:t>Member</w:t>
      </w:r>
      <w:r w:rsidR="001A0B5E">
        <w:t>:</w:t>
      </w:r>
      <w:r>
        <w:t xml:space="preserve"> </w:t>
      </w:r>
      <w:r w:rsidR="00C71646">
        <w:t>Association for Consumer Research</w:t>
      </w:r>
      <w:r w:rsidR="001A0B5E">
        <w:t>;</w:t>
      </w:r>
      <w:r w:rsidR="00D55CB3">
        <w:t xml:space="preserve"> Society for Consumer Psychology</w:t>
      </w:r>
      <w:r w:rsidR="001A0B5E">
        <w:t>;</w:t>
      </w:r>
      <w:r w:rsidR="00D55CB3">
        <w:t xml:space="preserve"> American Marketing Association</w:t>
      </w:r>
      <w:r w:rsidR="001A0B5E">
        <w:t>;</w:t>
      </w:r>
      <w:r w:rsidR="00D55CB3">
        <w:t xml:space="preserve"> Society of Judgment and Decision Making</w:t>
      </w:r>
      <w:r w:rsidR="001A0B5E">
        <w:t>;</w:t>
      </w:r>
      <w:r w:rsidR="00D55CB3">
        <w:t xml:space="preserve"> American Psychological Association</w:t>
      </w:r>
    </w:p>
    <w:p w14:paraId="7C7BD45F" w14:textId="77777777" w:rsidR="000D0262" w:rsidRPr="000D0262" w:rsidRDefault="000D0262" w:rsidP="000D0262">
      <w:pPr>
        <w:pStyle w:val="ListParagraph"/>
        <w:spacing w:after="0" w:line="276" w:lineRule="auto"/>
        <w:ind w:left="360"/>
        <w:rPr>
          <w:sz w:val="14"/>
          <w:szCs w:val="14"/>
        </w:rPr>
      </w:pPr>
    </w:p>
    <w:p w14:paraId="702A9F80" w14:textId="4049D209" w:rsidR="00913D28" w:rsidRDefault="00913D28" w:rsidP="00913D28">
      <w:pPr>
        <w:spacing w:after="0" w:line="276" w:lineRule="auto"/>
      </w:pPr>
    </w:p>
    <w:p w14:paraId="01D4D6A2" w14:textId="77777777" w:rsidR="004557B6" w:rsidRDefault="00572EA3" w:rsidP="00C7164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PRE DOCTORAL </w:t>
      </w:r>
      <w:r w:rsidR="004557B6" w:rsidRPr="004557B6">
        <w:rPr>
          <w:b/>
        </w:rPr>
        <w:t xml:space="preserve">INDUSTRY </w:t>
      </w:r>
      <w:r w:rsidR="00616642">
        <w:rPr>
          <w:b/>
        </w:rPr>
        <w:t>INTERNSHIPS</w:t>
      </w:r>
      <w:r>
        <w:rPr>
          <w:b/>
        </w:rPr>
        <w:t xml:space="preserve"> AND EXPERIENCE</w:t>
      </w:r>
    </w:p>
    <w:p w14:paraId="5D3AB960" w14:textId="77777777" w:rsidR="00572EA3" w:rsidRDefault="00572EA3" w:rsidP="00572EA3">
      <w:pPr>
        <w:spacing w:after="0" w:line="240" w:lineRule="auto"/>
        <w:jc w:val="center"/>
      </w:pPr>
      <w:r>
        <w:t>Nanyang Business School, NTU                                                                                                                   Singapore</w:t>
      </w:r>
    </w:p>
    <w:p w14:paraId="30E67E61" w14:textId="77777777" w:rsidR="00572EA3" w:rsidRDefault="00572EA3" w:rsidP="00572EA3">
      <w:pPr>
        <w:spacing w:after="0" w:line="240" w:lineRule="auto"/>
      </w:pPr>
      <w:r>
        <w:t>Researcher, Consumer Behavior</w:t>
      </w:r>
      <w:r w:rsidR="00F42CDF">
        <w:t>, June 2011 – June 2012</w:t>
      </w:r>
    </w:p>
    <w:p w14:paraId="158B2C4D" w14:textId="77777777" w:rsidR="00616642" w:rsidRPr="00616642" w:rsidRDefault="00616642" w:rsidP="00572EA3">
      <w:pPr>
        <w:spacing w:before="120" w:after="0" w:line="240" w:lineRule="auto"/>
        <w:jc w:val="center"/>
      </w:pPr>
      <w:r>
        <w:t xml:space="preserve">Procter &amp; Gamble Home Products                                                                                                    </w:t>
      </w:r>
      <w:r w:rsidRPr="00616642">
        <w:t xml:space="preserve"> Mumbai, India</w:t>
      </w:r>
    </w:p>
    <w:p w14:paraId="172F5061" w14:textId="77777777" w:rsidR="004557B6" w:rsidRDefault="00616642" w:rsidP="00572EA3">
      <w:pPr>
        <w:spacing w:after="120" w:line="240" w:lineRule="auto"/>
      </w:pPr>
      <w:r w:rsidRPr="00616642">
        <w:t>Summer Internship, April 2010 – June 2010</w:t>
      </w:r>
    </w:p>
    <w:p w14:paraId="0D2B5AE1" w14:textId="31BBE781" w:rsidR="00D55CB3" w:rsidRDefault="00D55CB3" w:rsidP="00D55CB3">
      <w:pPr>
        <w:spacing w:after="0" w:line="240" w:lineRule="auto"/>
      </w:pPr>
      <w:r>
        <w:t>Live Projects with Microsoft Corporation, Nike Inc, and, Siemens</w:t>
      </w:r>
      <w:r w:rsidRPr="00D55CB3">
        <w:t xml:space="preserve"> </w:t>
      </w:r>
      <w:r>
        <w:t xml:space="preserve">                         </w:t>
      </w:r>
      <w:r w:rsidR="0055414C">
        <w:t xml:space="preserve">               </w:t>
      </w:r>
      <w:r>
        <w:t xml:space="preserve">  New Delhi, India</w:t>
      </w:r>
    </w:p>
    <w:p w14:paraId="6D868AD1" w14:textId="11FE3541" w:rsidR="00A51AAF" w:rsidRPr="00DA4B34" w:rsidRDefault="00D55CB3" w:rsidP="0002304F">
      <w:pPr>
        <w:spacing w:after="120" w:line="240" w:lineRule="auto"/>
      </w:pPr>
      <w:r>
        <w:t>August 2010-Dec</w:t>
      </w:r>
      <w:r w:rsidR="00616642">
        <w:t>e</w:t>
      </w:r>
      <w:r w:rsidR="0002304F">
        <w:t>mber 2011</w:t>
      </w:r>
    </w:p>
    <w:sectPr w:rsidR="00A51AAF" w:rsidRPr="00DA4B34" w:rsidSect="00DF270B">
      <w:headerReference w:type="firs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4D094" w14:textId="77777777" w:rsidR="005C216B" w:rsidRDefault="005C216B" w:rsidP="00235173">
      <w:pPr>
        <w:spacing w:after="0" w:line="240" w:lineRule="auto"/>
      </w:pPr>
      <w:r>
        <w:separator/>
      </w:r>
    </w:p>
  </w:endnote>
  <w:endnote w:type="continuationSeparator" w:id="0">
    <w:p w14:paraId="4C97ABF3" w14:textId="77777777" w:rsidR="005C216B" w:rsidRDefault="005C216B" w:rsidP="002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CF66" w14:textId="2C064661" w:rsidR="00C74B52" w:rsidRDefault="00C74B52" w:rsidP="000B53A2">
    <w:pPr>
      <w:pStyle w:val="Footer"/>
      <w:jc w:val="center"/>
    </w:pPr>
    <w:r w:rsidRPr="00C74B52">
      <w:t>gauraj@rpi.edu</w:t>
    </w:r>
    <w:r>
      <w:t xml:space="preserve">    </w:t>
    </w:r>
    <w:r w:rsidRPr="00C74B52">
      <w:t>|</w:t>
    </w:r>
    <w:r>
      <w:t xml:space="preserve">    </w:t>
    </w:r>
    <w:r w:rsidRPr="00C74B52">
      <w:t xml:space="preserve">www.linkedin.com/in/gaurav-jain-phd-68b63310 </w:t>
    </w:r>
    <w:r>
      <w:t xml:space="preserve">   |    </w:t>
    </w:r>
    <w:r w:rsidRPr="00C74B52">
      <w:t>(+1)</w:t>
    </w:r>
    <w:r>
      <w:t xml:space="preserve"> 614-404-0326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79A9" w14:textId="77777777" w:rsidR="005C216B" w:rsidRDefault="005C216B" w:rsidP="00235173">
      <w:pPr>
        <w:spacing w:after="0" w:line="240" w:lineRule="auto"/>
      </w:pPr>
      <w:r>
        <w:separator/>
      </w:r>
    </w:p>
  </w:footnote>
  <w:footnote w:type="continuationSeparator" w:id="0">
    <w:p w14:paraId="74E52342" w14:textId="77777777" w:rsidR="005C216B" w:rsidRDefault="005C216B" w:rsidP="0023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0C1C" w14:textId="77777777" w:rsidR="0002304F" w:rsidRPr="0002304F" w:rsidRDefault="0002304F" w:rsidP="0002304F">
    <w:pPr>
      <w:pBdr>
        <w:bottom w:val="single" w:sz="12" w:space="1" w:color="auto"/>
      </w:pBdr>
      <w:spacing w:after="0" w:line="240" w:lineRule="auto"/>
      <w:contextualSpacing/>
      <w:jc w:val="center"/>
      <w:rPr>
        <w:rFonts w:ascii="Times New Roman" w:eastAsiaTheme="majorEastAsia" w:hAnsi="Times New Roman" w:cs="Times New Roman"/>
        <w:b/>
        <w:spacing w:val="-10"/>
        <w:kern w:val="28"/>
        <w:sz w:val="48"/>
        <w:szCs w:val="56"/>
      </w:rPr>
    </w:pPr>
    <w:r w:rsidRPr="0002304F">
      <w:rPr>
        <w:rFonts w:ascii="Times New Roman" w:eastAsiaTheme="majorEastAsia" w:hAnsi="Times New Roman" w:cs="Times New Roman"/>
        <w:b/>
        <w:spacing w:val="-10"/>
        <w:kern w:val="28"/>
        <w:sz w:val="48"/>
        <w:szCs w:val="56"/>
      </w:rPr>
      <w:t>Gaurav Jain</w:t>
    </w:r>
  </w:p>
  <w:p w14:paraId="4BE53F6A" w14:textId="77777777" w:rsidR="00A86451" w:rsidRDefault="0002304F" w:rsidP="0002304F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02304F">
      <w:rPr>
        <w:rFonts w:ascii="Times New Roman" w:hAnsi="Times New Roman" w:cs="Times New Roman"/>
        <w:sz w:val="20"/>
        <w:szCs w:val="20"/>
      </w:rPr>
      <w:t>Assistant Professor</w:t>
    </w:r>
    <w:r w:rsidR="00A86451">
      <w:rPr>
        <w:rFonts w:ascii="Times New Roman" w:hAnsi="Times New Roman" w:cs="Times New Roman"/>
        <w:sz w:val="20"/>
        <w:szCs w:val="20"/>
      </w:rPr>
      <w:t xml:space="preserve"> of Marketing (Consumer Behavior)</w:t>
    </w:r>
  </w:p>
  <w:p w14:paraId="50EDCC72" w14:textId="77777777" w:rsidR="0002304F" w:rsidRPr="0002304F" w:rsidRDefault="0002304F" w:rsidP="0002304F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02304F">
      <w:rPr>
        <w:rFonts w:ascii="Times New Roman" w:hAnsi="Times New Roman" w:cs="Times New Roman"/>
        <w:sz w:val="20"/>
        <w:szCs w:val="20"/>
      </w:rPr>
      <w:t>Lally School of Management</w:t>
    </w:r>
  </w:p>
  <w:p w14:paraId="4DC91704" w14:textId="6ED3D412" w:rsidR="0002304F" w:rsidRPr="00C74B52" w:rsidRDefault="0002304F" w:rsidP="0002304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74B52">
      <w:rPr>
        <w:rFonts w:ascii="Times New Roman" w:hAnsi="Times New Roman" w:cs="Times New Roman"/>
        <w:sz w:val="20"/>
        <w:szCs w:val="20"/>
        <w:shd w:val="clear" w:color="auto" w:fill="FFFFFF"/>
      </w:rPr>
      <w:t>Rensselaer Polytechnic Institute</w:t>
    </w:r>
    <w:r w:rsidR="00C74B52">
      <w:rPr>
        <w:rFonts w:ascii="Times New Roman" w:hAnsi="Times New Roman" w:cs="Times New Roman"/>
        <w:sz w:val="20"/>
        <w:szCs w:val="20"/>
        <w:shd w:val="clear" w:color="auto" w:fill="FFFFFF"/>
      </w:rPr>
      <w:t>, New York</w:t>
    </w:r>
  </w:p>
  <w:p w14:paraId="60AB00F7" w14:textId="21AB50BF" w:rsidR="006C0FA5" w:rsidRDefault="006C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590C"/>
    <w:multiLevelType w:val="hybridMultilevel"/>
    <w:tmpl w:val="49AEF2AC"/>
    <w:lvl w:ilvl="0" w:tplc="E638794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A52"/>
    <w:multiLevelType w:val="hybridMultilevel"/>
    <w:tmpl w:val="0228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CD5"/>
    <w:multiLevelType w:val="hybridMultilevel"/>
    <w:tmpl w:val="0350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B1664"/>
    <w:multiLevelType w:val="hybridMultilevel"/>
    <w:tmpl w:val="7B829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A19AA"/>
    <w:multiLevelType w:val="hybridMultilevel"/>
    <w:tmpl w:val="7252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E77E9"/>
    <w:multiLevelType w:val="hybridMultilevel"/>
    <w:tmpl w:val="CCBE3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C4DF7"/>
    <w:multiLevelType w:val="hybridMultilevel"/>
    <w:tmpl w:val="A38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7F5"/>
    <w:multiLevelType w:val="hybridMultilevel"/>
    <w:tmpl w:val="4072D842"/>
    <w:lvl w:ilvl="0" w:tplc="E638794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2B19"/>
    <w:multiLevelType w:val="hybridMultilevel"/>
    <w:tmpl w:val="409E79DC"/>
    <w:lvl w:ilvl="0" w:tplc="8E06F49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5119"/>
    <w:multiLevelType w:val="hybridMultilevel"/>
    <w:tmpl w:val="E2067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Dc0tjSztDSzMDBX0lEKTi0uzszPAykwrgUAegIqJiwAAAA="/>
  </w:docVars>
  <w:rsids>
    <w:rsidRoot w:val="00235173"/>
    <w:rsid w:val="00005A89"/>
    <w:rsid w:val="000137A2"/>
    <w:rsid w:val="0002304F"/>
    <w:rsid w:val="000355BD"/>
    <w:rsid w:val="00050DCC"/>
    <w:rsid w:val="00054270"/>
    <w:rsid w:val="00084716"/>
    <w:rsid w:val="0008518F"/>
    <w:rsid w:val="000A7AB2"/>
    <w:rsid w:val="000B53A2"/>
    <w:rsid w:val="000C00C1"/>
    <w:rsid w:val="000C3015"/>
    <w:rsid w:val="000C3063"/>
    <w:rsid w:val="000D0262"/>
    <w:rsid w:val="000D6309"/>
    <w:rsid w:val="000E1BE3"/>
    <w:rsid w:val="000E312F"/>
    <w:rsid w:val="000E33A0"/>
    <w:rsid w:val="000E6A11"/>
    <w:rsid w:val="000F1302"/>
    <w:rsid w:val="00102B61"/>
    <w:rsid w:val="00106522"/>
    <w:rsid w:val="0012609E"/>
    <w:rsid w:val="001267DE"/>
    <w:rsid w:val="0014218F"/>
    <w:rsid w:val="001464D9"/>
    <w:rsid w:val="00170198"/>
    <w:rsid w:val="00171620"/>
    <w:rsid w:val="00173B54"/>
    <w:rsid w:val="00180FB8"/>
    <w:rsid w:val="00181D87"/>
    <w:rsid w:val="00186423"/>
    <w:rsid w:val="001A0B5E"/>
    <w:rsid w:val="001A7D46"/>
    <w:rsid w:val="001C1FCC"/>
    <w:rsid w:val="001D6968"/>
    <w:rsid w:val="001D7043"/>
    <w:rsid w:val="001E15FB"/>
    <w:rsid w:val="001E3C6A"/>
    <w:rsid w:val="001E611B"/>
    <w:rsid w:val="00205233"/>
    <w:rsid w:val="0021696B"/>
    <w:rsid w:val="00221DA5"/>
    <w:rsid w:val="00223DA4"/>
    <w:rsid w:val="0022630D"/>
    <w:rsid w:val="00231682"/>
    <w:rsid w:val="00235173"/>
    <w:rsid w:val="00235EFF"/>
    <w:rsid w:val="002403B3"/>
    <w:rsid w:val="00247468"/>
    <w:rsid w:val="002519AF"/>
    <w:rsid w:val="00256E81"/>
    <w:rsid w:val="002730BA"/>
    <w:rsid w:val="00274832"/>
    <w:rsid w:val="00274D83"/>
    <w:rsid w:val="002A35F2"/>
    <w:rsid w:val="002B047A"/>
    <w:rsid w:val="002C52D3"/>
    <w:rsid w:val="002E5E43"/>
    <w:rsid w:val="002F11FD"/>
    <w:rsid w:val="002F1897"/>
    <w:rsid w:val="002F7946"/>
    <w:rsid w:val="003046B7"/>
    <w:rsid w:val="003060B6"/>
    <w:rsid w:val="003065F3"/>
    <w:rsid w:val="00330902"/>
    <w:rsid w:val="0035488C"/>
    <w:rsid w:val="0037440D"/>
    <w:rsid w:val="003834FA"/>
    <w:rsid w:val="00393AD1"/>
    <w:rsid w:val="003A7785"/>
    <w:rsid w:val="003B4960"/>
    <w:rsid w:val="003C0454"/>
    <w:rsid w:val="003C0C80"/>
    <w:rsid w:val="003C164E"/>
    <w:rsid w:val="003C7190"/>
    <w:rsid w:val="003E0E27"/>
    <w:rsid w:val="003E7364"/>
    <w:rsid w:val="003E7B80"/>
    <w:rsid w:val="003F4AA8"/>
    <w:rsid w:val="003F7B86"/>
    <w:rsid w:val="00403358"/>
    <w:rsid w:val="0041473C"/>
    <w:rsid w:val="00426DA6"/>
    <w:rsid w:val="00427896"/>
    <w:rsid w:val="00453DDA"/>
    <w:rsid w:val="004557B6"/>
    <w:rsid w:val="00455A72"/>
    <w:rsid w:val="0045749C"/>
    <w:rsid w:val="004641CE"/>
    <w:rsid w:val="00466DFE"/>
    <w:rsid w:val="004719EC"/>
    <w:rsid w:val="004B09AE"/>
    <w:rsid w:val="004B2EDE"/>
    <w:rsid w:val="004C4418"/>
    <w:rsid w:val="004C47F3"/>
    <w:rsid w:val="004C6CEC"/>
    <w:rsid w:val="004D1C9C"/>
    <w:rsid w:val="004E7FED"/>
    <w:rsid w:val="004F6D0E"/>
    <w:rsid w:val="004F7789"/>
    <w:rsid w:val="00504613"/>
    <w:rsid w:val="00504A8A"/>
    <w:rsid w:val="005073BC"/>
    <w:rsid w:val="0053331F"/>
    <w:rsid w:val="005367E7"/>
    <w:rsid w:val="005419FF"/>
    <w:rsid w:val="00542887"/>
    <w:rsid w:val="00550C6D"/>
    <w:rsid w:val="0055414C"/>
    <w:rsid w:val="00554DA6"/>
    <w:rsid w:val="00572EA3"/>
    <w:rsid w:val="00574808"/>
    <w:rsid w:val="005852B1"/>
    <w:rsid w:val="00593EEF"/>
    <w:rsid w:val="00594DC7"/>
    <w:rsid w:val="005A4F79"/>
    <w:rsid w:val="005C216B"/>
    <w:rsid w:val="005F186C"/>
    <w:rsid w:val="005F18DF"/>
    <w:rsid w:val="005F5B6B"/>
    <w:rsid w:val="006016ED"/>
    <w:rsid w:val="0060366C"/>
    <w:rsid w:val="0061167D"/>
    <w:rsid w:val="00612346"/>
    <w:rsid w:val="00616642"/>
    <w:rsid w:val="00633B30"/>
    <w:rsid w:val="00651D8F"/>
    <w:rsid w:val="00672247"/>
    <w:rsid w:val="006773E6"/>
    <w:rsid w:val="00682044"/>
    <w:rsid w:val="00697AD4"/>
    <w:rsid w:val="006A6161"/>
    <w:rsid w:val="006C0FA5"/>
    <w:rsid w:val="006C2AA6"/>
    <w:rsid w:val="006C4277"/>
    <w:rsid w:val="006E1F34"/>
    <w:rsid w:val="006E39DE"/>
    <w:rsid w:val="006E563D"/>
    <w:rsid w:val="006E74B9"/>
    <w:rsid w:val="006F208C"/>
    <w:rsid w:val="007054B2"/>
    <w:rsid w:val="00707C09"/>
    <w:rsid w:val="0072061A"/>
    <w:rsid w:val="00724533"/>
    <w:rsid w:val="00725DC0"/>
    <w:rsid w:val="00726A6B"/>
    <w:rsid w:val="00740931"/>
    <w:rsid w:val="00747682"/>
    <w:rsid w:val="00751BBA"/>
    <w:rsid w:val="00766B78"/>
    <w:rsid w:val="0079648E"/>
    <w:rsid w:val="007A0A41"/>
    <w:rsid w:val="007B4200"/>
    <w:rsid w:val="007B63B5"/>
    <w:rsid w:val="007C5915"/>
    <w:rsid w:val="007E4AE1"/>
    <w:rsid w:val="007F1E50"/>
    <w:rsid w:val="0080441B"/>
    <w:rsid w:val="00822DB9"/>
    <w:rsid w:val="00823B38"/>
    <w:rsid w:val="0082708A"/>
    <w:rsid w:val="008325EA"/>
    <w:rsid w:val="008337AB"/>
    <w:rsid w:val="00844B71"/>
    <w:rsid w:val="008506B2"/>
    <w:rsid w:val="00862E7B"/>
    <w:rsid w:val="0086527E"/>
    <w:rsid w:val="008A4191"/>
    <w:rsid w:val="008A59E5"/>
    <w:rsid w:val="008B0BBC"/>
    <w:rsid w:val="008B2DB8"/>
    <w:rsid w:val="008C39F2"/>
    <w:rsid w:val="008D0CEB"/>
    <w:rsid w:val="008D0E4E"/>
    <w:rsid w:val="008D454A"/>
    <w:rsid w:val="008F5BA5"/>
    <w:rsid w:val="00913D28"/>
    <w:rsid w:val="0091401A"/>
    <w:rsid w:val="00936618"/>
    <w:rsid w:val="0094399F"/>
    <w:rsid w:val="009538FC"/>
    <w:rsid w:val="00957262"/>
    <w:rsid w:val="00960271"/>
    <w:rsid w:val="00965879"/>
    <w:rsid w:val="009711BD"/>
    <w:rsid w:val="0097218B"/>
    <w:rsid w:val="00972B4F"/>
    <w:rsid w:val="0098444E"/>
    <w:rsid w:val="00986912"/>
    <w:rsid w:val="009A0E3D"/>
    <w:rsid w:val="009B0507"/>
    <w:rsid w:val="009B3EE9"/>
    <w:rsid w:val="009E7D23"/>
    <w:rsid w:val="009F27DF"/>
    <w:rsid w:val="009F399A"/>
    <w:rsid w:val="009F6583"/>
    <w:rsid w:val="00A104CA"/>
    <w:rsid w:val="00A10A4B"/>
    <w:rsid w:val="00A42D42"/>
    <w:rsid w:val="00A45C41"/>
    <w:rsid w:val="00A51AAF"/>
    <w:rsid w:val="00A57C40"/>
    <w:rsid w:val="00A66F77"/>
    <w:rsid w:val="00A82B6D"/>
    <w:rsid w:val="00A86451"/>
    <w:rsid w:val="00AB5D6B"/>
    <w:rsid w:val="00AD65A4"/>
    <w:rsid w:val="00AF167E"/>
    <w:rsid w:val="00B06F08"/>
    <w:rsid w:val="00B10D85"/>
    <w:rsid w:val="00B17933"/>
    <w:rsid w:val="00B17DD7"/>
    <w:rsid w:val="00B37F34"/>
    <w:rsid w:val="00B5416D"/>
    <w:rsid w:val="00B6619C"/>
    <w:rsid w:val="00B66B5C"/>
    <w:rsid w:val="00B71836"/>
    <w:rsid w:val="00B74D89"/>
    <w:rsid w:val="00B85270"/>
    <w:rsid w:val="00B95338"/>
    <w:rsid w:val="00B97EDB"/>
    <w:rsid w:val="00BB5207"/>
    <w:rsid w:val="00BB5922"/>
    <w:rsid w:val="00BC0131"/>
    <w:rsid w:val="00BC0B5F"/>
    <w:rsid w:val="00BE33B5"/>
    <w:rsid w:val="00BE393D"/>
    <w:rsid w:val="00BE49D2"/>
    <w:rsid w:val="00C10271"/>
    <w:rsid w:val="00C1043B"/>
    <w:rsid w:val="00C13974"/>
    <w:rsid w:val="00C17BA2"/>
    <w:rsid w:val="00C213DC"/>
    <w:rsid w:val="00C3004D"/>
    <w:rsid w:val="00C619D6"/>
    <w:rsid w:val="00C71646"/>
    <w:rsid w:val="00C74B52"/>
    <w:rsid w:val="00C80E04"/>
    <w:rsid w:val="00C81B7F"/>
    <w:rsid w:val="00C8467E"/>
    <w:rsid w:val="00C8552A"/>
    <w:rsid w:val="00C938FD"/>
    <w:rsid w:val="00CA0721"/>
    <w:rsid w:val="00CA6AA0"/>
    <w:rsid w:val="00CB2C4E"/>
    <w:rsid w:val="00CB79D5"/>
    <w:rsid w:val="00CC1B57"/>
    <w:rsid w:val="00CE6D22"/>
    <w:rsid w:val="00D02938"/>
    <w:rsid w:val="00D125E5"/>
    <w:rsid w:val="00D14B92"/>
    <w:rsid w:val="00D15DE6"/>
    <w:rsid w:val="00D2232C"/>
    <w:rsid w:val="00D24642"/>
    <w:rsid w:val="00D36BAD"/>
    <w:rsid w:val="00D36D13"/>
    <w:rsid w:val="00D52E61"/>
    <w:rsid w:val="00D55CB3"/>
    <w:rsid w:val="00D561DB"/>
    <w:rsid w:val="00D62CA0"/>
    <w:rsid w:val="00D64760"/>
    <w:rsid w:val="00D774E4"/>
    <w:rsid w:val="00D9341C"/>
    <w:rsid w:val="00DA78D0"/>
    <w:rsid w:val="00DC3014"/>
    <w:rsid w:val="00DC381E"/>
    <w:rsid w:val="00DE3846"/>
    <w:rsid w:val="00DE61BF"/>
    <w:rsid w:val="00DE77D3"/>
    <w:rsid w:val="00DF270B"/>
    <w:rsid w:val="00DF5433"/>
    <w:rsid w:val="00E06516"/>
    <w:rsid w:val="00E06DB8"/>
    <w:rsid w:val="00E16BA1"/>
    <w:rsid w:val="00E20762"/>
    <w:rsid w:val="00E22408"/>
    <w:rsid w:val="00E23DB5"/>
    <w:rsid w:val="00E33D25"/>
    <w:rsid w:val="00E57A2D"/>
    <w:rsid w:val="00E61B34"/>
    <w:rsid w:val="00E75268"/>
    <w:rsid w:val="00E76226"/>
    <w:rsid w:val="00E7765A"/>
    <w:rsid w:val="00E84013"/>
    <w:rsid w:val="00E902AE"/>
    <w:rsid w:val="00E94AFB"/>
    <w:rsid w:val="00E96A1D"/>
    <w:rsid w:val="00EA0224"/>
    <w:rsid w:val="00EA097E"/>
    <w:rsid w:val="00EA1DE6"/>
    <w:rsid w:val="00EA20B5"/>
    <w:rsid w:val="00EA27C4"/>
    <w:rsid w:val="00EB2F43"/>
    <w:rsid w:val="00ED78B3"/>
    <w:rsid w:val="00EE7EEC"/>
    <w:rsid w:val="00EF12D9"/>
    <w:rsid w:val="00EF5F43"/>
    <w:rsid w:val="00F115AA"/>
    <w:rsid w:val="00F24456"/>
    <w:rsid w:val="00F246BA"/>
    <w:rsid w:val="00F3128A"/>
    <w:rsid w:val="00F42CDF"/>
    <w:rsid w:val="00F53FE6"/>
    <w:rsid w:val="00F62D15"/>
    <w:rsid w:val="00F63344"/>
    <w:rsid w:val="00F6730F"/>
    <w:rsid w:val="00F74428"/>
    <w:rsid w:val="00F813CC"/>
    <w:rsid w:val="00F85BB1"/>
    <w:rsid w:val="00F93D18"/>
    <w:rsid w:val="00F9421A"/>
    <w:rsid w:val="00F94A26"/>
    <w:rsid w:val="00FA42AF"/>
    <w:rsid w:val="00FB59DA"/>
    <w:rsid w:val="00FC1703"/>
    <w:rsid w:val="00FC4E14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B145"/>
  <w15:chartTrackingRefBased/>
  <w15:docId w15:val="{F811ACB5-B428-464C-81E4-4F24DAC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73"/>
  </w:style>
  <w:style w:type="paragraph" w:styleId="Footer">
    <w:name w:val="footer"/>
    <w:basedOn w:val="Normal"/>
    <w:link w:val="FooterChar"/>
    <w:uiPriority w:val="99"/>
    <w:unhideWhenUsed/>
    <w:rsid w:val="0023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73"/>
  </w:style>
  <w:style w:type="paragraph" w:styleId="Title">
    <w:name w:val="Title"/>
    <w:basedOn w:val="Normal"/>
    <w:next w:val="Normal"/>
    <w:link w:val="TitleChar"/>
    <w:uiPriority w:val="10"/>
    <w:qFormat/>
    <w:rsid w:val="00235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35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5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9D5"/>
    <w:rPr>
      <w:b/>
      <w:bCs/>
      <w:sz w:val="20"/>
      <w:szCs w:val="20"/>
    </w:rPr>
  </w:style>
  <w:style w:type="character" w:customStyle="1" w:styleId="authors">
    <w:name w:val="authors"/>
    <w:basedOn w:val="DefaultParagraphFont"/>
    <w:rsid w:val="000F1302"/>
  </w:style>
  <w:style w:type="character" w:customStyle="1" w:styleId="Date1">
    <w:name w:val="Date1"/>
    <w:basedOn w:val="DefaultParagraphFont"/>
    <w:rsid w:val="000F1302"/>
  </w:style>
  <w:style w:type="character" w:customStyle="1" w:styleId="arttitle">
    <w:name w:val="art_title"/>
    <w:basedOn w:val="DefaultParagraphFont"/>
    <w:rsid w:val="000F1302"/>
  </w:style>
  <w:style w:type="character" w:customStyle="1" w:styleId="serialtitle">
    <w:name w:val="serial_title"/>
    <w:basedOn w:val="DefaultParagraphFont"/>
    <w:rsid w:val="000F1302"/>
  </w:style>
  <w:style w:type="character" w:customStyle="1" w:styleId="doilink">
    <w:name w:val="doi_link"/>
    <w:basedOn w:val="DefaultParagraphFont"/>
    <w:rsid w:val="000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F569-1213-45C6-BB50-E5CD6A8A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Jain</dc:creator>
  <cp:keywords/>
  <dc:description/>
  <cp:lastModifiedBy>Jain, Gaurav</cp:lastModifiedBy>
  <cp:revision>6</cp:revision>
  <cp:lastPrinted>2020-09-16T02:26:00Z</cp:lastPrinted>
  <dcterms:created xsi:type="dcterms:W3CDTF">2020-12-25T19:12:00Z</dcterms:created>
  <dcterms:modified xsi:type="dcterms:W3CDTF">2021-01-03T20:05:00Z</dcterms:modified>
</cp:coreProperties>
</file>