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1E7A" w14:textId="2B513333" w:rsidR="00376EBC" w:rsidRPr="00621A13" w:rsidRDefault="00376EBC" w:rsidP="00D5024A">
      <w:pPr>
        <w:rPr>
          <w:rFonts w:cstheme="minorHAnsi"/>
          <w:b/>
          <w:bCs/>
        </w:rPr>
      </w:pPr>
      <w:r w:rsidRPr="00621A13">
        <w:rPr>
          <w:rFonts w:cstheme="minorHAnsi"/>
          <w:b/>
          <w:bCs/>
        </w:rPr>
        <w:t xml:space="preserve">Name: </w:t>
      </w:r>
      <w:r w:rsidRPr="00621A13">
        <w:rPr>
          <w:rFonts w:cstheme="minorHAnsi"/>
          <w:b/>
          <w:bCs/>
        </w:rPr>
        <w:t>Gonçalo Sousa Pinto</w:t>
      </w:r>
    </w:p>
    <w:p w14:paraId="6525E42C" w14:textId="29D4F392" w:rsidR="00376EBC" w:rsidRDefault="008732F8" w:rsidP="00D5024A">
      <w:pPr>
        <w:rPr>
          <w:rFonts w:cstheme="minorHAnsi"/>
        </w:rPr>
      </w:pPr>
      <w:r>
        <w:rPr>
          <w:rFonts w:cstheme="minorHAnsi"/>
        </w:rPr>
        <w:t>Nationality: Portuguese</w:t>
      </w:r>
    </w:p>
    <w:p w14:paraId="6990F07E" w14:textId="5002693F" w:rsidR="008732F8" w:rsidRDefault="008732F8" w:rsidP="00D5024A">
      <w:pPr>
        <w:rPr>
          <w:rFonts w:cstheme="minorHAnsi"/>
        </w:rPr>
      </w:pPr>
      <w:r>
        <w:rPr>
          <w:rFonts w:cstheme="minorHAnsi"/>
        </w:rPr>
        <w:t>Residence: Barcelona, Spain</w:t>
      </w:r>
    </w:p>
    <w:p w14:paraId="078C8802" w14:textId="11304D1B" w:rsidR="008732F8" w:rsidRDefault="001772BF" w:rsidP="00D5024A">
      <w:pPr>
        <w:rPr>
          <w:rFonts w:cstheme="minorHAnsi"/>
        </w:rPr>
      </w:pPr>
      <w:r>
        <w:rPr>
          <w:rFonts w:cstheme="minorHAnsi"/>
        </w:rPr>
        <w:t>Main position: Lead for Practice Development and Transformation, International Pharmaceutical Federation (FIP)</w:t>
      </w:r>
    </w:p>
    <w:p w14:paraId="09D4905D" w14:textId="77777777" w:rsidR="00853873" w:rsidRPr="00853873" w:rsidRDefault="00853873" w:rsidP="00D5024A">
      <w:pPr>
        <w:rPr>
          <w:rFonts w:cstheme="minorHAnsi"/>
          <w:b/>
          <w:bCs/>
        </w:rPr>
      </w:pPr>
      <w:r w:rsidRPr="00853873">
        <w:rPr>
          <w:rFonts w:cstheme="minorHAnsi"/>
          <w:b/>
          <w:bCs/>
        </w:rPr>
        <w:t xml:space="preserve">Objective: </w:t>
      </w:r>
    </w:p>
    <w:p w14:paraId="0377A305" w14:textId="33F7C72E" w:rsidR="00853873" w:rsidRDefault="00853873" w:rsidP="00D5024A">
      <w:pPr>
        <w:rPr>
          <w:rFonts w:cstheme="minorHAnsi"/>
        </w:rPr>
      </w:pPr>
      <w:r w:rsidRPr="00853873">
        <w:rPr>
          <w:rFonts w:cstheme="minorHAnsi"/>
        </w:rPr>
        <w:t>To contribute to exploring the full potential of pharmacists for society through the provision of professional services that meet the needs of patients, h</w:t>
      </w:r>
      <w:bookmarkStart w:id="0" w:name="_GoBack"/>
      <w:bookmarkEnd w:id="0"/>
      <w:r w:rsidRPr="00853873">
        <w:rPr>
          <w:rFonts w:cstheme="minorHAnsi"/>
        </w:rPr>
        <w:t>ealthcare team</w:t>
      </w:r>
      <w:r>
        <w:rPr>
          <w:rFonts w:cstheme="minorHAnsi"/>
        </w:rPr>
        <w:t>s</w:t>
      </w:r>
      <w:r w:rsidRPr="00853873">
        <w:rPr>
          <w:rFonts w:cstheme="minorHAnsi"/>
        </w:rPr>
        <w:t xml:space="preserve"> and healthcare system</w:t>
      </w:r>
      <w:r>
        <w:rPr>
          <w:rFonts w:cstheme="minorHAnsi"/>
        </w:rPr>
        <w:t>s.</w:t>
      </w:r>
    </w:p>
    <w:p w14:paraId="12474413" w14:textId="0F43EF77" w:rsidR="00C217AD" w:rsidRPr="006C6074" w:rsidRDefault="00C217AD" w:rsidP="00D5024A">
      <w:pPr>
        <w:rPr>
          <w:rFonts w:cstheme="minorHAnsi"/>
          <w:b/>
          <w:bCs/>
        </w:rPr>
      </w:pPr>
      <w:r w:rsidRPr="006C6074">
        <w:rPr>
          <w:rFonts w:cstheme="minorHAnsi"/>
          <w:b/>
          <w:bCs/>
        </w:rPr>
        <w:t>Bio sketch:</w:t>
      </w:r>
    </w:p>
    <w:p w14:paraId="69369C97" w14:textId="70C5D805" w:rsidR="007976C5" w:rsidRPr="008C37BC" w:rsidRDefault="000309FA" w:rsidP="00D5024A">
      <w:pPr>
        <w:rPr>
          <w:rFonts w:cstheme="minorHAnsi"/>
        </w:rPr>
      </w:pPr>
      <w:r w:rsidRPr="008C37BC">
        <w:rPr>
          <w:rFonts w:cstheme="minorHAnsi"/>
        </w:rPr>
        <w:t>Gonçalo Sousa Pinto</w:t>
      </w:r>
      <w:r w:rsidR="00837804" w:rsidRPr="008C37BC">
        <w:rPr>
          <w:rFonts w:cstheme="minorHAnsi"/>
        </w:rPr>
        <w:t xml:space="preserve"> </w:t>
      </w:r>
      <w:r w:rsidR="00F2241E" w:rsidRPr="008C37BC">
        <w:rPr>
          <w:rFonts w:cstheme="minorHAnsi"/>
        </w:rPr>
        <w:t xml:space="preserve">leads the area of </w:t>
      </w:r>
      <w:r w:rsidRPr="008C37BC">
        <w:rPr>
          <w:rFonts w:cstheme="minorHAnsi"/>
        </w:rPr>
        <w:t xml:space="preserve">Development </w:t>
      </w:r>
      <w:r w:rsidR="000D0659" w:rsidRPr="008C37BC">
        <w:rPr>
          <w:rFonts w:cstheme="minorHAnsi"/>
        </w:rPr>
        <w:t xml:space="preserve">and </w:t>
      </w:r>
      <w:r w:rsidR="007976C5" w:rsidRPr="008C37BC">
        <w:rPr>
          <w:rFonts w:cstheme="minorHAnsi"/>
        </w:rPr>
        <w:t>Transformation</w:t>
      </w:r>
      <w:r w:rsidRPr="008C37BC">
        <w:rPr>
          <w:rFonts w:cstheme="minorHAnsi"/>
        </w:rPr>
        <w:t xml:space="preserve"> of the Profession at the International Pharmaceutical Federation (FIP)</w:t>
      </w:r>
      <w:r w:rsidR="00E146E5">
        <w:rPr>
          <w:rFonts w:cstheme="minorHAnsi"/>
        </w:rPr>
        <w:t>, a</w:t>
      </w:r>
      <w:r w:rsidR="00922F21">
        <w:rPr>
          <w:rFonts w:cstheme="minorHAnsi"/>
        </w:rPr>
        <w:t xml:space="preserve"> non-governmental </w:t>
      </w:r>
      <w:r w:rsidR="00E146E5">
        <w:rPr>
          <w:rFonts w:cstheme="minorHAnsi"/>
        </w:rPr>
        <w:t>organisation</w:t>
      </w:r>
      <w:r w:rsidR="00922F21">
        <w:rPr>
          <w:rFonts w:cstheme="minorHAnsi"/>
        </w:rPr>
        <w:t xml:space="preserve"> representing over 150 national organisations of pharmacists</w:t>
      </w:r>
      <w:r w:rsidR="0056603F">
        <w:rPr>
          <w:rFonts w:cstheme="minorHAnsi"/>
        </w:rPr>
        <w:t>, pharmaceutical scientists and pharmaceutical educators,</w:t>
      </w:r>
      <w:r w:rsidR="00922F21">
        <w:rPr>
          <w:rFonts w:cstheme="minorHAnsi"/>
        </w:rPr>
        <w:t xml:space="preserve"> and </w:t>
      </w:r>
      <w:r w:rsidR="0056603F">
        <w:rPr>
          <w:rFonts w:cstheme="minorHAnsi"/>
        </w:rPr>
        <w:t>over 4 million individual pharmacists worldwide. FIP has been in official relations with the World Health Organization since 1948.</w:t>
      </w:r>
      <w:r w:rsidR="00E146E5">
        <w:rPr>
          <w:rFonts w:cstheme="minorHAnsi"/>
        </w:rPr>
        <w:t xml:space="preserve"> </w:t>
      </w:r>
      <w:r w:rsidR="0056603F">
        <w:rPr>
          <w:rFonts w:cstheme="minorHAnsi"/>
        </w:rPr>
        <w:t>Through his</w:t>
      </w:r>
      <w:r w:rsidR="00176CCA" w:rsidRPr="008C37BC">
        <w:rPr>
          <w:rFonts w:cstheme="minorHAnsi"/>
        </w:rPr>
        <w:t xml:space="preserve"> </w:t>
      </w:r>
      <w:r w:rsidR="00373CE0" w:rsidRPr="008C37BC">
        <w:rPr>
          <w:rFonts w:cstheme="minorHAnsi"/>
        </w:rPr>
        <w:t>role</w:t>
      </w:r>
      <w:r w:rsidR="0056603F">
        <w:rPr>
          <w:rFonts w:cstheme="minorHAnsi"/>
        </w:rPr>
        <w:t xml:space="preserve"> in FIP</w:t>
      </w:r>
      <w:r w:rsidR="003F778A" w:rsidRPr="008C37BC">
        <w:rPr>
          <w:rFonts w:cstheme="minorHAnsi"/>
        </w:rPr>
        <w:t xml:space="preserve">, </w:t>
      </w:r>
      <w:r w:rsidR="0056603F">
        <w:rPr>
          <w:rFonts w:cstheme="minorHAnsi"/>
        </w:rPr>
        <w:t xml:space="preserve">Gonçalo </w:t>
      </w:r>
      <w:r w:rsidR="003D6938" w:rsidRPr="008C37BC">
        <w:rPr>
          <w:rFonts w:cstheme="minorHAnsi"/>
        </w:rPr>
        <w:t>promote</w:t>
      </w:r>
      <w:r w:rsidR="00373CE0" w:rsidRPr="008C37BC">
        <w:rPr>
          <w:rFonts w:cstheme="minorHAnsi"/>
        </w:rPr>
        <w:t>s</w:t>
      </w:r>
      <w:r w:rsidR="003D6938" w:rsidRPr="008C37BC">
        <w:rPr>
          <w:rFonts w:cstheme="minorHAnsi"/>
        </w:rPr>
        <w:t xml:space="preserve"> innovation and </w:t>
      </w:r>
      <w:r w:rsidR="007E4B8B" w:rsidRPr="008C37BC">
        <w:rPr>
          <w:rFonts w:cstheme="minorHAnsi"/>
        </w:rPr>
        <w:t xml:space="preserve">advocates for </w:t>
      </w:r>
      <w:r w:rsidR="003D6938" w:rsidRPr="008C37BC">
        <w:rPr>
          <w:rFonts w:cstheme="minorHAnsi"/>
        </w:rPr>
        <w:t xml:space="preserve">the value of pharmaceutical professional services </w:t>
      </w:r>
      <w:r w:rsidR="006C6926" w:rsidRPr="008C37BC">
        <w:rPr>
          <w:rFonts w:cstheme="minorHAnsi"/>
        </w:rPr>
        <w:t>in the areas</w:t>
      </w:r>
      <w:r w:rsidR="00451000" w:rsidRPr="008C37BC">
        <w:rPr>
          <w:rFonts w:cstheme="minorHAnsi"/>
        </w:rPr>
        <w:t xml:space="preserve"> of responsible use of medicines</w:t>
      </w:r>
      <w:r w:rsidR="00F52D1B" w:rsidRPr="008C37BC">
        <w:rPr>
          <w:rFonts w:cstheme="minorHAnsi"/>
        </w:rPr>
        <w:t>,</w:t>
      </w:r>
      <w:r w:rsidR="006F5B2A" w:rsidRPr="008C37BC">
        <w:rPr>
          <w:rFonts w:cstheme="minorHAnsi"/>
        </w:rPr>
        <w:t xml:space="preserve"> in strategies for the prevention and management of chronic non-transmissible diseases </w:t>
      </w:r>
      <w:proofErr w:type="gramStart"/>
      <w:r w:rsidR="006F5B2A" w:rsidRPr="008C37BC">
        <w:rPr>
          <w:rFonts w:cstheme="minorHAnsi"/>
        </w:rPr>
        <w:t>and also</w:t>
      </w:r>
      <w:proofErr w:type="gramEnd"/>
      <w:r w:rsidR="006F5B2A" w:rsidRPr="008C37BC">
        <w:rPr>
          <w:rFonts w:cstheme="minorHAnsi"/>
        </w:rPr>
        <w:t xml:space="preserve"> </w:t>
      </w:r>
      <w:r w:rsidR="007976C5" w:rsidRPr="008C37BC">
        <w:rPr>
          <w:rFonts w:cstheme="minorHAnsi"/>
        </w:rPr>
        <w:t>infectious diseases</w:t>
      </w:r>
      <w:r w:rsidR="00D8611E" w:rsidRPr="008C37BC">
        <w:rPr>
          <w:rFonts w:cstheme="minorHAnsi"/>
        </w:rPr>
        <w:t xml:space="preserve">, including </w:t>
      </w:r>
      <w:r w:rsidR="003B2EEE" w:rsidRPr="008C37BC">
        <w:rPr>
          <w:rFonts w:cstheme="minorHAnsi"/>
        </w:rPr>
        <w:t>vaccination services</w:t>
      </w:r>
      <w:r w:rsidR="006F5B2A" w:rsidRPr="008C37BC">
        <w:rPr>
          <w:rFonts w:cstheme="minorHAnsi"/>
        </w:rPr>
        <w:t xml:space="preserve">. </w:t>
      </w:r>
      <w:r w:rsidR="00373CE0" w:rsidRPr="008C37BC">
        <w:rPr>
          <w:rFonts w:cstheme="minorHAnsi"/>
        </w:rPr>
        <w:t>He</w:t>
      </w:r>
      <w:r w:rsidR="00F52D1B" w:rsidRPr="008C37BC">
        <w:rPr>
          <w:rFonts w:cstheme="minorHAnsi"/>
        </w:rPr>
        <w:t xml:space="preserve"> </w:t>
      </w:r>
      <w:r w:rsidR="00B45520" w:rsidRPr="008C37BC">
        <w:rPr>
          <w:rFonts w:cstheme="minorHAnsi"/>
        </w:rPr>
        <w:t>monitor</w:t>
      </w:r>
      <w:r w:rsidR="008F569F" w:rsidRPr="008C37BC">
        <w:rPr>
          <w:rFonts w:cstheme="minorHAnsi"/>
        </w:rPr>
        <w:t>s</w:t>
      </w:r>
      <w:r w:rsidR="00B45520" w:rsidRPr="008C37BC">
        <w:rPr>
          <w:rFonts w:cstheme="minorHAnsi"/>
        </w:rPr>
        <w:t xml:space="preserve"> the </w:t>
      </w:r>
      <w:r w:rsidR="00071903" w:rsidRPr="008C37BC">
        <w:rPr>
          <w:rFonts w:cstheme="minorHAnsi"/>
        </w:rPr>
        <w:t>evolution</w:t>
      </w:r>
      <w:r w:rsidR="00B45520" w:rsidRPr="008C37BC">
        <w:rPr>
          <w:rFonts w:cstheme="minorHAnsi"/>
        </w:rPr>
        <w:t xml:space="preserve"> of</w:t>
      </w:r>
      <w:r w:rsidR="00F52D1B" w:rsidRPr="008C37BC">
        <w:rPr>
          <w:rFonts w:cstheme="minorHAnsi"/>
        </w:rPr>
        <w:t xml:space="preserve"> pharmac</w:t>
      </w:r>
      <w:r w:rsidR="00071903" w:rsidRPr="008C37BC">
        <w:rPr>
          <w:rFonts w:cstheme="minorHAnsi"/>
        </w:rPr>
        <w:t>y</w:t>
      </w:r>
      <w:r w:rsidR="00F52D1B" w:rsidRPr="008C37BC">
        <w:rPr>
          <w:rFonts w:cstheme="minorHAnsi"/>
        </w:rPr>
        <w:t xml:space="preserve"> practice </w:t>
      </w:r>
      <w:proofErr w:type="gramStart"/>
      <w:r w:rsidR="00F52D1B" w:rsidRPr="008C37BC">
        <w:rPr>
          <w:rFonts w:cstheme="minorHAnsi"/>
        </w:rPr>
        <w:t>worldwide, and</w:t>
      </w:r>
      <w:proofErr w:type="gramEnd"/>
      <w:r w:rsidR="00F52D1B" w:rsidRPr="008C37BC">
        <w:rPr>
          <w:rFonts w:cstheme="minorHAnsi"/>
        </w:rPr>
        <w:t xml:space="preserve"> </w:t>
      </w:r>
      <w:r w:rsidR="00ED48F7" w:rsidRPr="008C37BC">
        <w:rPr>
          <w:rFonts w:cstheme="minorHAnsi"/>
        </w:rPr>
        <w:t xml:space="preserve">produces </w:t>
      </w:r>
      <w:r w:rsidRPr="008C37BC">
        <w:rPr>
          <w:rFonts w:cstheme="minorHAnsi"/>
        </w:rPr>
        <w:t xml:space="preserve">publications </w:t>
      </w:r>
      <w:r w:rsidR="00E2324F" w:rsidRPr="008C37BC">
        <w:rPr>
          <w:rFonts w:cstheme="minorHAnsi"/>
        </w:rPr>
        <w:t xml:space="preserve">and tools </w:t>
      </w:r>
      <w:r w:rsidR="00D25661" w:rsidRPr="008C37BC">
        <w:rPr>
          <w:rFonts w:cstheme="minorHAnsi"/>
        </w:rPr>
        <w:t>to</w:t>
      </w:r>
      <w:r w:rsidRPr="008C37BC">
        <w:rPr>
          <w:rFonts w:cstheme="minorHAnsi"/>
        </w:rPr>
        <w:t xml:space="preserve"> support the work of </w:t>
      </w:r>
      <w:r w:rsidR="006221E4" w:rsidRPr="008C37BC">
        <w:rPr>
          <w:rFonts w:cstheme="minorHAnsi"/>
        </w:rPr>
        <w:t>FIP</w:t>
      </w:r>
      <w:r w:rsidRPr="008C37BC">
        <w:rPr>
          <w:rFonts w:cstheme="minorHAnsi"/>
        </w:rPr>
        <w:t xml:space="preserve"> member organisations</w:t>
      </w:r>
      <w:r w:rsidR="00B54290" w:rsidRPr="008C37BC">
        <w:rPr>
          <w:rFonts w:cstheme="minorHAnsi"/>
        </w:rPr>
        <w:t xml:space="preserve"> in their countries</w:t>
      </w:r>
      <w:r w:rsidRPr="008C37BC">
        <w:rPr>
          <w:rFonts w:cstheme="minorHAnsi"/>
        </w:rPr>
        <w:t xml:space="preserve">. </w:t>
      </w:r>
    </w:p>
    <w:p w14:paraId="3C7316FA" w14:textId="62BA6702" w:rsidR="0075456C" w:rsidRDefault="0075456C" w:rsidP="00B54290">
      <w:pPr>
        <w:rPr>
          <w:rFonts w:cstheme="minorHAnsi"/>
        </w:rPr>
      </w:pPr>
    </w:p>
    <w:p w14:paraId="240EA0B4" w14:textId="73E2FC56" w:rsidR="006C6074" w:rsidRPr="003D2C0F" w:rsidRDefault="006C6074" w:rsidP="00B54290">
      <w:pPr>
        <w:rPr>
          <w:rFonts w:cstheme="minorHAnsi"/>
          <w:b/>
          <w:bCs/>
        </w:rPr>
      </w:pPr>
      <w:r w:rsidRPr="003D2C0F">
        <w:rPr>
          <w:rFonts w:cstheme="minorHAnsi"/>
          <w:b/>
          <w:bCs/>
        </w:rPr>
        <w:t>Areas of expertise:</w:t>
      </w:r>
    </w:p>
    <w:p w14:paraId="32252836" w14:textId="570ADB18" w:rsidR="006C6074" w:rsidRPr="006C6074" w:rsidRDefault="006C6074" w:rsidP="00B54290">
      <w:pPr>
        <w:rPr>
          <w:rFonts w:cstheme="minorHAnsi"/>
        </w:rPr>
      </w:pPr>
      <w:r w:rsidRPr="006C6074">
        <w:rPr>
          <w:rFonts w:cstheme="minorHAnsi"/>
        </w:rPr>
        <w:t xml:space="preserve">Pharmacy practice, </w:t>
      </w:r>
      <w:r>
        <w:rPr>
          <w:rFonts w:cstheme="minorHAnsi"/>
        </w:rPr>
        <w:t>v</w:t>
      </w:r>
      <w:r w:rsidRPr="006C6074">
        <w:rPr>
          <w:rFonts w:cstheme="minorHAnsi"/>
        </w:rPr>
        <w:t>accination, non-communicable diseases, responsible use of me</w:t>
      </w:r>
      <w:r>
        <w:rPr>
          <w:rFonts w:cstheme="minorHAnsi"/>
        </w:rPr>
        <w:t xml:space="preserve">dicines, medicines use optimisation, </w:t>
      </w:r>
      <w:r w:rsidR="00DA6DCA">
        <w:rPr>
          <w:rFonts w:cstheme="minorHAnsi"/>
        </w:rPr>
        <w:t xml:space="preserve">disease prevention, </w:t>
      </w:r>
      <w:r w:rsidR="003D2C0F">
        <w:rPr>
          <w:rFonts w:cstheme="minorHAnsi"/>
        </w:rPr>
        <w:t>public health, vector-borne diseases</w:t>
      </w:r>
    </w:p>
    <w:p w14:paraId="27B4EB7A" w14:textId="797021A3" w:rsidR="006C6074" w:rsidRPr="002D74C4" w:rsidRDefault="00E146E5" w:rsidP="00B54290">
      <w:pPr>
        <w:rPr>
          <w:rFonts w:cstheme="minorHAnsi"/>
          <w:b/>
          <w:bCs/>
        </w:rPr>
      </w:pPr>
      <w:r w:rsidRPr="002D74C4">
        <w:rPr>
          <w:rFonts w:cstheme="minorHAnsi"/>
          <w:b/>
          <w:bCs/>
        </w:rPr>
        <w:t>Education:</w:t>
      </w:r>
    </w:p>
    <w:p w14:paraId="01D9D937" w14:textId="204CBFAB" w:rsidR="00164290" w:rsidRDefault="00621A13" w:rsidP="00621A13">
      <w:pPr>
        <w:rPr>
          <w:rFonts w:cstheme="minorHAnsi"/>
        </w:rPr>
      </w:pPr>
      <w:r w:rsidRPr="00621A13">
        <w:rPr>
          <w:rFonts w:cstheme="minorHAnsi"/>
        </w:rPr>
        <w:t>Bachelor of Sciences in Pharmaceutical Sciences</w:t>
      </w:r>
      <w:r>
        <w:rPr>
          <w:rFonts w:cstheme="minorHAnsi"/>
        </w:rPr>
        <w:t xml:space="preserve">, </w:t>
      </w:r>
      <w:r w:rsidRPr="00621A13">
        <w:rPr>
          <w:rFonts w:cstheme="minorHAnsi"/>
        </w:rPr>
        <w:t>Faculty of Pharmacy, University of Porto, Portugal</w:t>
      </w:r>
      <w:r>
        <w:rPr>
          <w:rFonts w:cstheme="minorHAnsi"/>
        </w:rPr>
        <w:t xml:space="preserve"> (2000)</w:t>
      </w:r>
    </w:p>
    <w:p w14:paraId="3B61CA01" w14:textId="260CBF07" w:rsidR="00621A13" w:rsidRDefault="00621A13" w:rsidP="00621A13">
      <w:pPr>
        <w:rPr>
          <w:rFonts w:cstheme="minorHAnsi"/>
        </w:rPr>
      </w:pPr>
    </w:p>
    <w:p w14:paraId="520924D1" w14:textId="155CAD5C" w:rsidR="00BA0E3A" w:rsidRPr="00953AE8" w:rsidRDefault="00BA0E3A" w:rsidP="00621A13">
      <w:pPr>
        <w:rPr>
          <w:rFonts w:cstheme="minorHAnsi"/>
          <w:b/>
          <w:bCs/>
        </w:rPr>
      </w:pPr>
      <w:r w:rsidRPr="00953AE8">
        <w:rPr>
          <w:rFonts w:cstheme="minorHAnsi"/>
          <w:b/>
          <w:bCs/>
        </w:rPr>
        <w:t>Languages:</w:t>
      </w:r>
    </w:p>
    <w:p w14:paraId="1F73669C" w14:textId="6BCB88FC" w:rsidR="00BA0E3A" w:rsidRDefault="00953AE8" w:rsidP="00621A13">
      <w:pPr>
        <w:rPr>
          <w:rFonts w:cstheme="minorHAnsi"/>
        </w:rPr>
      </w:pPr>
      <w:r w:rsidRPr="00953AE8">
        <w:rPr>
          <w:rFonts w:cstheme="minorHAnsi"/>
        </w:rPr>
        <w:t>Fluent in Portuguese, English, Spanish and Catalan. Basic user of French and Italian.</w:t>
      </w:r>
    </w:p>
    <w:p w14:paraId="5FD91523" w14:textId="77777777" w:rsidR="00BA0E3A" w:rsidRPr="006C6074" w:rsidRDefault="00BA0E3A" w:rsidP="00621A13">
      <w:pPr>
        <w:rPr>
          <w:rFonts w:cstheme="minorHAnsi"/>
        </w:rPr>
      </w:pPr>
    </w:p>
    <w:p w14:paraId="6482756D" w14:textId="551E631E" w:rsidR="006E0D98" w:rsidRPr="0015378D" w:rsidRDefault="00FD04A5" w:rsidP="00B54290">
      <w:pPr>
        <w:rPr>
          <w:rFonts w:cstheme="minorHAnsi"/>
          <w:b/>
          <w:bCs/>
        </w:rPr>
      </w:pPr>
      <w:r w:rsidRPr="0015378D">
        <w:rPr>
          <w:rFonts w:cstheme="minorHAnsi"/>
          <w:b/>
          <w:bCs/>
        </w:rPr>
        <w:t>FIP</w:t>
      </w:r>
      <w:r w:rsidR="006E0D98" w:rsidRPr="0015378D">
        <w:rPr>
          <w:rFonts w:cstheme="minorHAnsi"/>
          <w:b/>
          <w:bCs/>
        </w:rPr>
        <w:t xml:space="preserve"> publications</w:t>
      </w:r>
      <w:r w:rsidR="0015378D" w:rsidRPr="0015378D">
        <w:rPr>
          <w:rFonts w:cstheme="minorHAnsi"/>
          <w:b/>
          <w:bCs/>
        </w:rPr>
        <w:t xml:space="preserve"> co-authored or coordinated by Gonçalo Sousa Pinto:</w:t>
      </w:r>
    </w:p>
    <w:p w14:paraId="3A06ECCC" w14:textId="3BC49F19" w:rsidR="006C0452" w:rsidRPr="008C37BC" w:rsidRDefault="006C0452" w:rsidP="00EC660D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“</w:t>
      </w:r>
      <w:hyperlink r:id="rId8" w:history="1">
        <w:r w:rsidRPr="008C37BC">
          <w:rPr>
            <w:rStyle w:val="Hyperlink"/>
            <w:rFonts w:cstheme="minorHAnsi"/>
          </w:rPr>
          <w:t>Medicines use review - A toolkit for pharmacists</w:t>
        </w:r>
      </w:hyperlink>
      <w:r w:rsidRPr="008C37BC">
        <w:rPr>
          <w:rFonts w:cstheme="minorHAnsi"/>
        </w:rPr>
        <w:t>” (2020)</w:t>
      </w:r>
    </w:p>
    <w:p w14:paraId="3C1F77C5" w14:textId="0DE742E7" w:rsidR="00EC660D" w:rsidRPr="008C37BC" w:rsidRDefault="00C96BB8" w:rsidP="00EC660D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“</w:t>
      </w:r>
      <w:hyperlink r:id="rId9" w:history="1">
        <w:r w:rsidRPr="008C37BC">
          <w:rPr>
            <w:rStyle w:val="Hyperlink"/>
            <w:rFonts w:cstheme="minorHAnsi"/>
            <w:lang w:eastAsia="zh-CN"/>
          </w:rPr>
          <w:t>Vector-borne diseases: a handbook for pharmacists. Disease prevention, control, management and treatment</w:t>
        </w:r>
      </w:hyperlink>
      <w:r w:rsidRPr="008C37BC">
        <w:rPr>
          <w:rFonts w:cstheme="minorHAnsi"/>
          <w:lang w:eastAsia="zh-CN"/>
        </w:rPr>
        <w:t>” (2020)</w:t>
      </w:r>
    </w:p>
    <w:p w14:paraId="1ECE9D33" w14:textId="16784DA3" w:rsidR="00FE2510" w:rsidRPr="008C37BC" w:rsidRDefault="00EC660D" w:rsidP="00EC660D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“</w:t>
      </w:r>
      <w:hyperlink r:id="rId10" w:history="1">
        <w:r w:rsidRPr="008C37BC">
          <w:rPr>
            <w:rStyle w:val="Hyperlink"/>
            <w:rFonts w:cstheme="minorHAnsi"/>
          </w:rPr>
          <w:t>Mitigating the impact of air pollution on health: The role of community pharmacists – Global survey report</w:t>
        </w:r>
      </w:hyperlink>
      <w:r w:rsidRPr="008C37BC">
        <w:rPr>
          <w:rFonts w:cstheme="minorHAnsi"/>
        </w:rPr>
        <w:t>” (2020)</w:t>
      </w:r>
    </w:p>
    <w:p w14:paraId="269E804F" w14:textId="6BE005FB" w:rsidR="0076629E" w:rsidRPr="008C37BC" w:rsidRDefault="0076629E" w:rsidP="006D3402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“</w:t>
      </w:r>
      <w:hyperlink r:id="rId11" w:history="1">
        <w:r w:rsidRPr="008C37BC">
          <w:rPr>
            <w:rStyle w:val="Hyperlink"/>
            <w:rFonts w:cstheme="minorHAnsi"/>
          </w:rPr>
          <w:t>An overview of pharmacy’s impact on immunisation coverage: A global survey</w:t>
        </w:r>
      </w:hyperlink>
      <w:r w:rsidRPr="008C37BC">
        <w:rPr>
          <w:rFonts w:cstheme="minorHAnsi"/>
        </w:rPr>
        <w:t xml:space="preserve">” (2020) </w:t>
      </w:r>
    </w:p>
    <w:p w14:paraId="30A65DD5" w14:textId="476CACAF" w:rsidR="008F569F" w:rsidRPr="008C37BC" w:rsidRDefault="0076629E" w:rsidP="006D3402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“</w:t>
      </w:r>
      <w:hyperlink r:id="rId12" w:history="1">
        <w:r w:rsidRPr="008C37BC">
          <w:rPr>
            <w:rStyle w:val="Hyperlink"/>
            <w:rFonts w:cstheme="minorHAnsi"/>
          </w:rPr>
          <w:t>Give it a shot: Expanding immunisation coverage through pharmacists</w:t>
        </w:r>
      </w:hyperlink>
      <w:r w:rsidRPr="008C37BC">
        <w:rPr>
          <w:rFonts w:cstheme="minorHAnsi"/>
        </w:rPr>
        <w:t xml:space="preserve">” (2020) </w:t>
      </w:r>
    </w:p>
    <w:p w14:paraId="24DE1619" w14:textId="5974133F" w:rsidR="00B54290" w:rsidRPr="008C37BC" w:rsidRDefault="00D52ADC" w:rsidP="006D3402">
      <w:pPr>
        <w:pStyle w:val="ListParagraph"/>
        <w:numPr>
          <w:ilvl w:val="0"/>
          <w:numId w:val="1"/>
        </w:numPr>
        <w:rPr>
          <w:rFonts w:cstheme="minorHAnsi"/>
        </w:rPr>
      </w:pPr>
      <w:hyperlink r:id="rId13" w:history="1">
        <w:r w:rsidR="00B54290" w:rsidRPr="008C37BC">
          <w:rPr>
            <w:rStyle w:val="Hyperlink"/>
            <w:rFonts w:cstheme="minorHAnsi"/>
          </w:rPr>
          <w:t xml:space="preserve">Guidelines for pharmacists and </w:t>
        </w:r>
        <w:r w:rsidR="001324A7" w:rsidRPr="008C37BC">
          <w:rPr>
            <w:rStyle w:val="Hyperlink"/>
            <w:rFonts w:cstheme="minorHAnsi"/>
          </w:rPr>
          <w:t xml:space="preserve">the </w:t>
        </w:r>
        <w:r w:rsidR="00B54290" w:rsidRPr="008C37BC">
          <w:rPr>
            <w:rStyle w:val="Hyperlink"/>
            <w:rFonts w:cstheme="minorHAnsi"/>
          </w:rPr>
          <w:t>pharmac</w:t>
        </w:r>
        <w:r w:rsidR="001324A7" w:rsidRPr="008C37BC">
          <w:rPr>
            <w:rStyle w:val="Hyperlink"/>
            <w:rFonts w:cstheme="minorHAnsi"/>
          </w:rPr>
          <w:t>y workforce</w:t>
        </w:r>
        <w:r w:rsidR="00B54290" w:rsidRPr="008C37BC">
          <w:rPr>
            <w:rStyle w:val="Hyperlink"/>
            <w:rFonts w:cstheme="minorHAnsi"/>
          </w:rPr>
          <w:t xml:space="preserve"> on </w:t>
        </w:r>
        <w:r w:rsidR="00402314" w:rsidRPr="008C37BC">
          <w:rPr>
            <w:rStyle w:val="Hyperlink"/>
            <w:rFonts w:cstheme="minorHAnsi"/>
          </w:rPr>
          <w:t>COVID</w:t>
        </w:r>
        <w:r w:rsidR="00B54290" w:rsidRPr="008C37BC">
          <w:rPr>
            <w:rStyle w:val="Hyperlink"/>
            <w:rFonts w:cstheme="minorHAnsi"/>
          </w:rPr>
          <w:t>-19</w:t>
        </w:r>
        <w:r w:rsidR="00402314" w:rsidRPr="008C37BC">
          <w:rPr>
            <w:rStyle w:val="Hyperlink"/>
            <w:rFonts w:cstheme="minorHAnsi"/>
          </w:rPr>
          <w:t>,</w:t>
        </w:r>
        <w:r w:rsidR="00B54290" w:rsidRPr="008C37BC">
          <w:rPr>
            <w:rStyle w:val="Hyperlink"/>
            <w:rFonts w:cstheme="minorHAnsi"/>
          </w:rPr>
          <w:t xml:space="preserve"> and other related publications</w:t>
        </w:r>
      </w:hyperlink>
      <w:r w:rsidR="003701EB" w:rsidRPr="008C37BC">
        <w:rPr>
          <w:rFonts w:cstheme="minorHAnsi"/>
        </w:rPr>
        <w:t xml:space="preserve"> (2020)</w:t>
      </w:r>
    </w:p>
    <w:p w14:paraId="6FE7FC70" w14:textId="17E57988" w:rsidR="00B66F25" w:rsidRPr="008C37BC" w:rsidRDefault="000309FA" w:rsidP="006D3402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"FIP global vaccination advocacy too</w:t>
      </w:r>
      <w:r w:rsidR="009C18B8" w:rsidRPr="008C37BC">
        <w:rPr>
          <w:rFonts w:cstheme="minorHAnsi"/>
        </w:rPr>
        <w:t>l</w:t>
      </w:r>
      <w:r w:rsidRPr="008C37BC">
        <w:rPr>
          <w:rFonts w:cstheme="minorHAnsi"/>
        </w:rPr>
        <w:t>kit: Supporting and expanding immunisation coverage through pharmacists"</w:t>
      </w:r>
      <w:r w:rsidR="009C18B8" w:rsidRPr="008C37BC">
        <w:rPr>
          <w:rFonts w:cstheme="minorHAnsi"/>
        </w:rPr>
        <w:t xml:space="preserve"> </w:t>
      </w:r>
      <w:r w:rsidR="00044C1C" w:rsidRPr="008C37BC">
        <w:rPr>
          <w:rFonts w:cstheme="minorHAnsi"/>
        </w:rPr>
        <w:t>(</w:t>
      </w:r>
      <w:r w:rsidRPr="008C37BC">
        <w:rPr>
          <w:rFonts w:cstheme="minorHAnsi"/>
        </w:rPr>
        <w:t>2019</w:t>
      </w:r>
      <w:r w:rsidR="00361D5F" w:rsidRPr="008C37BC">
        <w:rPr>
          <w:rFonts w:cstheme="minorHAnsi"/>
        </w:rPr>
        <w:t>)</w:t>
      </w:r>
    </w:p>
    <w:p w14:paraId="275B97A7" w14:textId="5513449B" w:rsidR="00361D5F" w:rsidRPr="008C37BC" w:rsidRDefault="00361D5F" w:rsidP="00361D5F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"</w:t>
      </w:r>
      <w:hyperlink r:id="rId14" w:history="1">
        <w:r w:rsidRPr="008C37BC">
          <w:rPr>
            <w:rStyle w:val="Hyperlink"/>
            <w:rFonts w:cstheme="minorHAnsi"/>
          </w:rPr>
          <w:t>Beating non-communicable diseases in the Community: The contribution of pharmacists</w:t>
        </w:r>
      </w:hyperlink>
      <w:r w:rsidR="003E5253" w:rsidRPr="008C37BC">
        <w:rPr>
          <w:rFonts w:cstheme="minorHAnsi"/>
        </w:rPr>
        <w:t>”</w:t>
      </w:r>
      <w:r w:rsidRPr="008C37BC">
        <w:rPr>
          <w:rFonts w:cstheme="minorHAnsi"/>
        </w:rPr>
        <w:t xml:space="preserve"> (2019)</w:t>
      </w:r>
    </w:p>
    <w:p w14:paraId="10054FFE" w14:textId="5F3BDDA7" w:rsidR="00FB6C3F" w:rsidRPr="008C37BC" w:rsidRDefault="00FB6C3F" w:rsidP="006D3402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>"</w:t>
      </w:r>
      <w:hyperlink r:id="rId15" w:history="1">
        <w:r w:rsidRPr="008C37BC">
          <w:rPr>
            <w:rStyle w:val="Hyperlink"/>
            <w:rFonts w:cstheme="minorHAnsi"/>
          </w:rPr>
          <w:t>Use of medicines by the elderly: The role of pharmacy in promoting adherence</w:t>
        </w:r>
      </w:hyperlink>
      <w:r w:rsidRPr="008C37BC">
        <w:rPr>
          <w:rFonts w:cstheme="minorHAnsi"/>
        </w:rPr>
        <w:t>"</w:t>
      </w:r>
      <w:r w:rsidR="002D685E" w:rsidRPr="008C37BC">
        <w:rPr>
          <w:rFonts w:cstheme="minorHAnsi"/>
        </w:rPr>
        <w:t xml:space="preserve"> </w:t>
      </w:r>
      <w:r w:rsidRPr="008C37BC">
        <w:rPr>
          <w:rFonts w:cstheme="minorHAnsi"/>
        </w:rPr>
        <w:t>(</w:t>
      </w:r>
      <w:r w:rsidR="00361D5F" w:rsidRPr="008C37BC">
        <w:rPr>
          <w:rFonts w:cstheme="minorHAnsi"/>
        </w:rPr>
        <w:t>coordinat</w:t>
      </w:r>
      <w:r w:rsidR="009C18B8" w:rsidRPr="008C37BC">
        <w:rPr>
          <w:rFonts w:cstheme="minorHAnsi"/>
        </w:rPr>
        <w:t>or</w:t>
      </w:r>
      <w:r w:rsidRPr="008C37BC">
        <w:rPr>
          <w:rFonts w:cstheme="minorHAnsi"/>
        </w:rPr>
        <w:t>)</w:t>
      </w:r>
      <w:r w:rsidR="00B45FA4" w:rsidRPr="008C37BC">
        <w:rPr>
          <w:rFonts w:cstheme="minorHAnsi"/>
        </w:rPr>
        <w:t xml:space="preserve"> (</w:t>
      </w:r>
      <w:r w:rsidR="00044C1C" w:rsidRPr="008C37BC">
        <w:rPr>
          <w:rFonts w:cstheme="minorHAnsi"/>
        </w:rPr>
        <w:t>2018)</w:t>
      </w:r>
    </w:p>
    <w:p w14:paraId="50C318AF" w14:textId="16B3265D" w:rsidR="006F2B95" w:rsidRDefault="006F2B95" w:rsidP="006D3402">
      <w:pPr>
        <w:pStyle w:val="ListParagraph"/>
        <w:numPr>
          <w:ilvl w:val="0"/>
          <w:numId w:val="1"/>
        </w:numPr>
        <w:rPr>
          <w:rFonts w:cstheme="minorHAnsi"/>
        </w:rPr>
      </w:pPr>
      <w:r w:rsidRPr="008C37BC">
        <w:rPr>
          <w:rFonts w:cstheme="minorHAnsi"/>
        </w:rPr>
        <w:t xml:space="preserve">"Pharmacy: </w:t>
      </w:r>
      <w:r w:rsidR="009C18B8" w:rsidRPr="008C37BC">
        <w:rPr>
          <w:rFonts w:cstheme="minorHAnsi"/>
        </w:rPr>
        <w:t>A</w:t>
      </w:r>
      <w:r w:rsidRPr="008C37BC">
        <w:rPr>
          <w:rFonts w:cstheme="minorHAnsi"/>
        </w:rPr>
        <w:t xml:space="preserve"> Global Overview - Workforce, Medicines Distribution, Practice, Regulation and Remuneration. 2015-2017"</w:t>
      </w:r>
      <w:r w:rsidR="009C18B8" w:rsidRPr="008C37BC">
        <w:rPr>
          <w:rFonts w:cstheme="minorHAnsi"/>
        </w:rPr>
        <w:t xml:space="preserve"> </w:t>
      </w:r>
      <w:r w:rsidR="0006300A" w:rsidRPr="008C37BC">
        <w:rPr>
          <w:rFonts w:cstheme="minorHAnsi"/>
        </w:rPr>
        <w:t>(2017)</w:t>
      </w:r>
    </w:p>
    <w:p w14:paraId="13DA55CE" w14:textId="51398D22" w:rsidR="006E5B87" w:rsidRDefault="006E5B87" w:rsidP="006D34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</w:t>
      </w:r>
      <w:hyperlink r:id="rId16" w:history="1">
        <w:r w:rsidRPr="00010B31">
          <w:rPr>
            <w:rStyle w:val="Hyperlink"/>
            <w:rFonts w:cstheme="minorHAnsi"/>
          </w:rPr>
          <w:t>Pharmacy at a glance</w:t>
        </w:r>
      </w:hyperlink>
      <w:r>
        <w:rPr>
          <w:rFonts w:cstheme="minorHAnsi"/>
        </w:rPr>
        <w:t>” (2017)</w:t>
      </w:r>
    </w:p>
    <w:p w14:paraId="6DFF5A12" w14:textId="77777777" w:rsidR="00B044AD" w:rsidRDefault="00B044AD" w:rsidP="006D34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</w:t>
      </w:r>
      <w:r w:rsidRPr="00B044AD">
        <w:rPr>
          <w:rFonts w:cstheme="minorHAnsi"/>
        </w:rPr>
        <w:t>Establishment and distribution of community pharmacies — Models and policy options</w:t>
      </w:r>
      <w:r>
        <w:rPr>
          <w:rFonts w:cstheme="minorHAnsi"/>
        </w:rPr>
        <w:t xml:space="preserve"> (2017)</w:t>
      </w:r>
    </w:p>
    <w:p w14:paraId="718FD5CB" w14:textId="5838B11C" w:rsidR="00763545" w:rsidRDefault="00763545" w:rsidP="006D34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</w:t>
      </w:r>
      <w:r w:rsidRPr="00763545">
        <w:rPr>
          <w:rFonts w:cstheme="minorHAnsi"/>
        </w:rPr>
        <w:t>FIP member organisation programmes and activities</w:t>
      </w:r>
      <w:r>
        <w:rPr>
          <w:rFonts w:cstheme="minorHAnsi"/>
        </w:rPr>
        <w:t>” (2016)</w:t>
      </w:r>
    </w:p>
    <w:p w14:paraId="27E82DD1" w14:textId="56FAE0D3" w:rsidR="00901D11" w:rsidRDefault="00901D11" w:rsidP="006D34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</w:t>
      </w:r>
      <w:r w:rsidRPr="00901D11">
        <w:rPr>
          <w:rFonts w:cstheme="minorHAnsi"/>
        </w:rPr>
        <w:t>Ownership of community pharmacies: Models and policy options</w:t>
      </w:r>
      <w:r>
        <w:rPr>
          <w:rFonts w:cstheme="minorHAnsi"/>
        </w:rPr>
        <w:t>” (2016)</w:t>
      </w:r>
    </w:p>
    <w:p w14:paraId="3479BC95" w14:textId="243D689E" w:rsidR="00423270" w:rsidRDefault="00423270" w:rsidP="006D34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</w:t>
      </w:r>
      <w:r w:rsidRPr="00423270">
        <w:rPr>
          <w:rFonts w:cstheme="minorHAnsi"/>
        </w:rPr>
        <w:t>Global trends shaping pharmacy: Regulatory frameworks, distribution of medicines and professional services</w:t>
      </w:r>
      <w:r>
        <w:rPr>
          <w:rFonts w:cstheme="minorHAnsi"/>
        </w:rPr>
        <w:t>” (2015)</w:t>
      </w:r>
    </w:p>
    <w:p w14:paraId="62E33217" w14:textId="00D6BE41" w:rsidR="006E42C1" w:rsidRPr="008C37BC" w:rsidRDefault="006E42C1" w:rsidP="006D34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</w:t>
      </w:r>
      <w:hyperlink r:id="rId17" w:history="1">
        <w:r w:rsidRPr="00CA675A">
          <w:rPr>
            <w:rStyle w:val="Hyperlink"/>
            <w:rFonts w:cstheme="minorHAnsi"/>
          </w:rPr>
          <w:t>Ebola virus disease: Information and guidelines for pharmacists and the pharmacy workforce</w:t>
        </w:r>
      </w:hyperlink>
      <w:r>
        <w:rPr>
          <w:rFonts w:cstheme="minorHAnsi"/>
        </w:rPr>
        <w:t>” (2014)</w:t>
      </w:r>
    </w:p>
    <w:p w14:paraId="027F06B0" w14:textId="53210431" w:rsidR="00DE08D0" w:rsidRPr="008C37BC" w:rsidRDefault="00DE08D0" w:rsidP="00DE08D0">
      <w:pPr>
        <w:rPr>
          <w:rFonts w:cstheme="minorHAnsi"/>
        </w:rPr>
      </w:pPr>
    </w:p>
    <w:p w14:paraId="34AAAFE8" w14:textId="05B92B22" w:rsidR="00DE08D0" w:rsidRPr="009959F4" w:rsidRDefault="00DE08D0" w:rsidP="00DE08D0">
      <w:pPr>
        <w:rPr>
          <w:rFonts w:cstheme="minorHAnsi"/>
          <w:b/>
          <w:bCs/>
        </w:rPr>
      </w:pPr>
      <w:r w:rsidRPr="009959F4">
        <w:rPr>
          <w:rFonts w:cstheme="minorHAnsi"/>
          <w:b/>
          <w:bCs/>
        </w:rPr>
        <w:t>Peer</w:t>
      </w:r>
      <w:r w:rsidR="00BD0B7B" w:rsidRPr="009959F4">
        <w:rPr>
          <w:rFonts w:cstheme="minorHAnsi"/>
          <w:b/>
          <w:bCs/>
        </w:rPr>
        <w:t>-reviewed articles:</w:t>
      </w:r>
    </w:p>
    <w:p w14:paraId="1A80E922" w14:textId="379BEA96" w:rsidR="00BD0B7B" w:rsidRPr="00621A13" w:rsidRDefault="005A24EB" w:rsidP="00621A13">
      <w:pPr>
        <w:pStyle w:val="ListParagraph"/>
        <w:numPr>
          <w:ilvl w:val="0"/>
          <w:numId w:val="3"/>
        </w:numPr>
        <w:rPr>
          <w:rFonts w:cstheme="minorHAnsi"/>
          <w:color w:val="212121"/>
          <w:shd w:val="clear" w:color="auto" w:fill="FFFFFF"/>
        </w:rPr>
      </w:pPr>
      <w:r w:rsidRPr="00621A13">
        <w:rPr>
          <w:rFonts w:cstheme="minorHAnsi"/>
          <w:color w:val="212121"/>
          <w:shd w:val="clear" w:color="auto" w:fill="FFFFFF"/>
        </w:rPr>
        <w:t xml:space="preserve">Sousa Pinto G, Bader L, Billberg K,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Criddle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 D, Duggan C, El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Bizri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 L, Gharat M, Hogue MD, Jacinto I,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Oyeneyin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 Y, Zhou Y,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Laven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 A. </w:t>
      </w:r>
      <w:r w:rsidRPr="00621A13">
        <w:rPr>
          <w:rFonts w:cstheme="minorHAnsi"/>
          <w:b/>
          <w:bCs/>
          <w:color w:val="212121"/>
          <w:shd w:val="clear" w:color="auto" w:fill="FFFFFF"/>
        </w:rPr>
        <w:t>Beating non-communicable diseases in primary health care: The contribution of pharmacists and guidance from FIP to support WHO goals</w:t>
      </w:r>
      <w:r w:rsidRPr="00621A13">
        <w:rPr>
          <w:rFonts w:cstheme="minorHAnsi"/>
          <w:color w:val="212121"/>
          <w:shd w:val="clear" w:color="auto" w:fill="FFFFFF"/>
        </w:rPr>
        <w:t xml:space="preserve">. Res Social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Adm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 Pharm. 2020 Jul;16(7):974-977.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doi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: 10.1016/j.sapharm.2019.10.008. </w:t>
      </w:r>
      <w:proofErr w:type="spellStart"/>
      <w:r w:rsidRPr="00621A13">
        <w:rPr>
          <w:rFonts w:cstheme="minorHAnsi"/>
          <w:color w:val="212121"/>
          <w:shd w:val="clear" w:color="auto" w:fill="FFFFFF"/>
        </w:rPr>
        <w:t>Epub</w:t>
      </w:r>
      <w:proofErr w:type="spellEnd"/>
      <w:r w:rsidRPr="00621A13">
        <w:rPr>
          <w:rFonts w:cstheme="minorHAnsi"/>
          <w:color w:val="212121"/>
          <w:shd w:val="clear" w:color="auto" w:fill="FFFFFF"/>
        </w:rPr>
        <w:t xml:space="preserve"> 2019 Oct 17. PMID: 31668903.</w:t>
      </w:r>
      <w:r w:rsidRPr="00621A13">
        <w:rPr>
          <w:rFonts w:cstheme="minorHAnsi"/>
          <w:color w:val="212121"/>
          <w:shd w:val="clear" w:color="auto" w:fill="FFFFFF"/>
        </w:rPr>
        <w:t xml:space="preserve"> </w:t>
      </w:r>
      <w:hyperlink r:id="rId18" w:history="1">
        <w:r w:rsidR="0044426B" w:rsidRPr="00621A13">
          <w:rPr>
            <w:rStyle w:val="Hyperlink"/>
            <w:rFonts w:cstheme="minorHAnsi"/>
            <w:shd w:val="clear" w:color="auto" w:fill="FFFFFF"/>
          </w:rPr>
          <w:t>https://pubmed.ncbi.nlm.nih.gov/31668903/</w:t>
        </w:r>
      </w:hyperlink>
      <w:r w:rsidR="0044426B" w:rsidRPr="00621A13">
        <w:rPr>
          <w:rFonts w:cstheme="minorHAnsi"/>
          <w:color w:val="212121"/>
          <w:shd w:val="clear" w:color="auto" w:fill="FFFFFF"/>
        </w:rPr>
        <w:t xml:space="preserve"> </w:t>
      </w:r>
    </w:p>
    <w:p w14:paraId="73834997" w14:textId="0EAB228A" w:rsidR="0044426B" w:rsidRPr="008C37BC" w:rsidRDefault="0044426B" w:rsidP="00DE08D0">
      <w:pPr>
        <w:rPr>
          <w:rFonts w:cstheme="minorHAnsi"/>
          <w:color w:val="212121"/>
          <w:shd w:val="clear" w:color="auto" w:fill="FFFFFF"/>
        </w:rPr>
      </w:pPr>
    </w:p>
    <w:p w14:paraId="5658C533" w14:textId="3369BE6D" w:rsidR="0044426B" w:rsidRPr="00621A13" w:rsidRDefault="008C37BC" w:rsidP="00621A13">
      <w:pPr>
        <w:pStyle w:val="ListParagraph"/>
        <w:numPr>
          <w:ilvl w:val="0"/>
          <w:numId w:val="3"/>
        </w:numPr>
        <w:rPr>
          <w:rFonts w:cstheme="minorHAnsi"/>
          <w:color w:val="303030"/>
          <w:shd w:val="clear" w:color="auto" w:fill="FFFFFF"/>
        </w:rPr>
      </w:pPr>
      <w:r w:rsidRPr="00621A13">
        <w:rPr>
          <w:rFonts w:cstheme="minorHAnsi"/>
          <w:color w:val="303030"/>
          <w:shd w:val="clear" w:color="auto" w:fill="FFFFFF"/>
          <w:lang w:val="pt-BR"/>
        </w:rPr>
        <w:t xml:space="preserve">Sousa Pinto, G., Hung, M., </w:t>
      </w:r>
      <w:proofErr w:type="spellStart"/>
      <w:r w:rsidRPr="00621A13">
        <w:rPr>
          <w:rFonts w:cstheme="minorHAnsi"/>
          <w:color w:val="303030"/>
          <w:shd w:val="clear" w:color="auto" w:fill="FFFFFF"/>
          <w:lang w:val="pt-BR"/>
        </w:rPr>
        <w:t>Okoya</w:t>
      </w:r>
      <w:proofErr w:type="spellEnd"/>
      <w:r w:rsidRPr="00621A13">
        <w:rPr>
          <w:rFonts w:cstheme="minorHAnsi"/>
          <w:color w:val="303030"/>
          <w:shd w:val="clear" w:color="auto" w:fill="FFFFFF"/>
          <w:lang w:val="pt-BR"/>
        </w:rPr>
        <w:t xml:space="preserve">, F., &amp; Uzman, N. (2021). </w:t>
      </w:r>
      <w:r w:rsidRPr="00621A13">
        <w:rPr>
          <w:rFonts w:cstheme="minorHAnsi"/>
          <w:b/>
          <w:bCs/>
          <w:color w:val="303030"/>
          <w:shd w:val="clear" w:color="auto" w:fill="FFFFFF"/>
        </w:rPr>
        <w:t>FIP's response to the COVID-19 pandemic: Global pharmacy rises to the challenge</w:t>
      </w:r>
      <w:r w:rsidRPr="00621A13">
        <w:rPr>
          <w:rFonts w:cstheme="minorHAnsi"/>
          <w:color w:val="303030"/>
          <w:shd w:val="clear" w:color="auto" w:fill="FFFFFF"/>
        </w:rPr>
        <w:t>. </w:t>
      </w:r>
      <w:r w:rsidRPr="00621A13">
        <w:rPr>
          <w:rFonts w:cstheme="minorHAnsi"/>
          <w:i/>
          <w:iCs/>
          <w:color w:val="303030"/>
          <w:shd w:val="clear" w:color="auto" w:fill="FFFFFF"/>
        </w:rPr>
        <w:t xml:space="preserve">Research in social &amp; administrative </w:t>
      </w:r>
      <w:proofErr w:type="gramStart"/>
      <w:r w:rsidRPr="00621A13">
        <w:rPr>
          <w:rFonts w:cstheme="minorHAnsi"/>
          <w:i/>
          <w:iCs/>
          <w:color w:val="303030"/>
          <w:shd w:val="clear" w:color="auto" w:fill="FFFFFF"/>
        </w:rPr>
        <w:t>pharmacy :</w:t>
      </w:r>
      <w:proofErr w:type="gramEnd"/>
      <w:r w:rsidRPr="00621A13">
        <w:rPr>
          <w:rFonts w:cstheme="minorHAnsi"/>
          <w:i/>
          <w:iCs/>
          <w:color w:val="303030"/>
          <w:shd w:val="clear" w:color="auto" w:fill="FFFFFF"/>
        </w:rPr>
        <w:t xml:space="preserve"> RSAP</w:t>
      </w:r>
      <w:r w:rsidRPr="00621A13">
        <w:rPr>
          <w:rFonts w:cstheme="minorHAnsi"/>
          <w:color w:val="303030"/>
          <w:shd w:val="clear" w:color="auto" w:fill="FFFFFF"/>
        </w:rPr>
        <w:t>, </w:t>
      </w:r>
      <w:r w:rsidRPr="00621A13">
        <w:rPr>
          <w:rFonts w:cstheme="minorHAnsi"/>
          <w:i/>
          <w:iCs/>
          <w:color w:val="303030"/>
          <w:shd w:val="clear" w:color="auto" w:fill="FFFFFF"/>
        </w:rPr>
        <w:t>17</w:t>
      </w:r>
      <w:r w:rsidRPr="00621A13">
        <w:rPr>
          <w:rFonts w:cstheme="minorHAnsi"/>
          <w:color w:val="303030"/>
          <w:shd w:val="clear" w:color="auto" w:fill="FFFFFF"/>
        </w:rPr>
        <w:t xml:space="preserve">(1), 1929–1933. </w:t>
      </w:r>
      <w:hyperlink r:id="rId19" w:history="1">
        <w:r w:rsidRPr="00621A13">
          <w:rPr>
            <w:rStyle w:val="Hyperlink"/>
            <w:rFonts w:cstheme="minorHAnsi"/>
            <w:shd w:val="clear" w:color="auto" w:fill="FFFFFF"/>
          </w:rPr>
          <w:t>https://doi.org/10.1016/j.sapharm.2020.07.004</w:t>
        </w:r>
      </w:hyperlink>
      <w:r w:rsidRPr="00621A13">
        <w:rPr>
          <w:rFonts w:cstheme="minorHAnsi"/>
          <w:color w:val="303030"/>
          <w:shd w:val="clear" w:color="auto" w:fill="FFFFFF"/>
        </w:rPr>
        <w:t xml:space="preserve"> </w:t>
      </w:r>
    </w:p>
    <w:p w14:paraId="7ABB2819" w14:textId="3A0AA9DF" w:rsidR="008C37BC" w:rsidRDefault="008C37BC" w:rsidP="00DE08D0">
      <w:pPr>
        <w:rPr>
          <w:rFonts w:cstheme="minorHAnsi"/>
          <w:color w:val="303030"/>
          <w:shd w:val="clear" w:color="auto" w:fill="FFFFFF"/>
        </w:rPr>
      </w:pPr>
    </w:p>
    <w:p w14:paraId="4623A5F4" w14:textId="403C1A81" w:rsidR="00D361B6" w:rsidRPr="009959F4" w:rsidRDefault="00D361B6" w:rsidP="00DE08D0">
      <w:pPr>
        <w:rPr>
          <w:rFonts w:cstheme="minorHAnsi"/>
          <w:b/>
          <w:bCs/>
          <w:color w:val="303030"/>
          <w:shd w:val="clear" w:color="auto" w:fill="FFFFFF"/>
        </w:rPr>
      </w:pPr>
      <w:r w:rsidRPr="009959F4">
        <w:rPr>
          <w:rFonts w:cstheme="minorHAnsi"/>
          <w:b/>
          <w:bCs/>
          <w:color w:val="303030"/>
          <w:shd w:val="clear" w:color="auto" w:fill="FFFFFF"/>
        </w:rPr>
        <w:t>Social media:</w:t>
      </w:r>
    </w:p>
    <w:p w14:paraId="5CD19456" w14:textId="40A95BB7" w:rsidR="00D361B6" w:rsidRPr="009959F4" w:rsidRDefault="00D361B6" w:rsidP="00DE08D0">
      <w:pPr>
        <w:rPr>
          <w:rFonts w:cstheme="minorHAnsi"/>
          <w:color w:val="303030"/>
          <w:shd w:val="clear" w:color="auto" w:fill="FFFFFF"/>
          <w:lang w:val="pt-BR"/>
        </w:rPr>
      </w:pPr>
      <w:r w:rsidRPr="009959F4">
        <w:rPr>
          <w:rFonts w:cstheme="minorHAnsi"/>
          <w:color w:val="303030"/>
          <w:shd w:val="clear" w:color="auto" w:fill="FFFFFF"/>
          <w:lang w:val="pt-BR"/>
        </w:rPr>
        <w:t xml:space="preserve">Facebook: </w:t>
      </w:r>
      <w:r w:rsidR="009959F4" w:rsidRPr="009959F4">
        <w:rPr>
          <w:rFonts w:cstheme="minorHAnsi"/>
          <w:color w:val="303030"/>
          <w:shd w:val="clear" w:color="auto" w:fill="FFFFFF"/>
          <w:lang w:val="pt-BR"/>
        </w:rPr>
        <w:t>Gonçalo Sousa Pinto</w:t>
      </w:r>
      <w:r w:rsidR="009959F4">
        <w:rPr>
          <w:rFonts w:cstheme="minorHAnsi"/>
          <w:color w:val="303030"/>
          <w:shd w:val="clear" w:color="auto" w:fill="FFFFFF"/>
          <w:lang w:val="pt-BR"/>
        </w:rPr>
        <w:t xml:space="preserve"> </w:t>
      </w:r>
    </w:p>
    <w:p w14:paraId="23AB8252" w14:textId="77777777" w:rsidR="00621A13" w:rsidRDefault="00621A13" w:rsidP="00DE08D0">
      <w:pPr>
        <w:rPr>
          <w:rFonts w:cstheme="minorHAnsi"/>
          <w:b/>
          <w:bCs/>
          <w:color w:val="303030"/>
          <w:shd w:val="clear" w:color="auto" w:fill="FFFFFF"/>
          <w:lang w:val="pt-BR"/>
        </w:rPr>
      </w:pPr>
    </w:p>
    <w:p w14:paraId="014692C8" w14:textId="5FE907EF" w:rsidR="009A0B13" w:rsidRPr="00621A13" w:rsidRDefault="00621A13" w:rsidP="00DE08D0">
      <w:pPr>
        <w:rPr>
          <w:rFonts w:cstheme="minorHAnsi"/>
          <w:b/>
          <w:bCs/>
          <w:color w:val="303030"/>
          <w:shd w:val="clear" w:color="auto" w:fill="FFFFFF"/>
        </w:rPr>
      </w:pPr>
      <w:r w:rsidRPr="00621A13">
        <w:rPr>
          <w:rFonts w:cstheme="minorHAnsi"/>
          <w:b/>
          <w:bCs/>
          <w:color w:val="303030"/>
          <w:shd w:val="clear" w:color="auto" w:fill="FFFFFF"/>
        </w:rPr>
        <w:t xml:space="preserve">Video statements and </w:t>
      </w:r>
      <w:r>
        <w:rPr>
          <w:rFonts w:cstheme="minorHAnsi"/>
          <w:b/>
          <w:bCs/>
          <w:color w:val="303030"/>
          <w:shd w:val="clear" w:color="auto" w:fill="FFFFFF"/>
        </w:rPr>
        <w:t>m</w:t>
      </w:r>
      <w:r w:rsidR="00CA750C" w:rsidRPr="00621A13">
        <w:rPr>
          <w:rFonts w:cstheme="minorHAnsi"/>
          <w:b/>
          <w:bCs/>
          <w:color w:val="303030"/>
          <w:shd w:val="clear" w:color="auto" w:fill="FFFFFF"/>
        </w:rPr>
        <w:t>edia</w:t>
      </w:r>
      <w:r w:rsidR="009A0B13" w:rsidRPr="00621A13">
        <w:rPr>
          <w:rFonts w:cstheme="minorHAnsi"/>
          <w:b/>
          <w:bCs/>
          <w:color w:val="303030"/>
          <w:shd w:val="clear" w:color="auto" w:fill="FFFFFF"/>
        </w:rPr>
        <w:t xml:space="preserve"> </w:t>
      </w:r>
      <w:r w:rsidR="00D361B6" w:rsidRPr="00621A13">
        <w:rPr>
          <w:rFonts w:cstheme="minorHAnsi"/>
          <w:b/>
          <w:bCs/>
          <w:color w:val="303030"/>
          <w:shd w:val="clear" w:color="auto" w:fill="FFFFFF"/>
        </w:rPr>
        <w:t>appearances</w:t>
      </w:r>
      <w:r w:rsidR="009A0B13" w:rsidRPr="00621A13">
        <w:rPr>
          <w:rFonts w:cstheme="minorHAnsi"/>
          <w:b/>
          <w:bCs/>
          <w:color w:val="303030"/>
          <w:shd w:val="clear" w:color="auto" w:fill="FFFFFF"/>
        </w:rPr>
        <w:t>:</w:t>
      </w:r>
    </w:p>
    <w:p w14:paraId="5EFD71FA" w14:textId="6B3FF42D" w:rsidR="00D37256" w:rsidRDefault="00D37256" w:rsidP="00D37256">
      <w:pPr>
        <w:rPr>
          <w:rFonts w:cstheme="minorHAnsi"/>
        </w:rPr>
      </w:pPr>
      <w:r w:rsidRPr="00D37256">
        <w:rPr>
          <w:rFonts w:cstheme="minorHAnsi"/>
        </w:rPr>
        <w:t>Remove remaining barriers to vaccinations from pharmacists</w:t>
      </w:r>
      <w:r>
        <w:rPr>
          <w:rFonts w:cstheme="minorHAnsi"/>
        </w:rPr>
        <w:t xml:space="preserve"> – Statement at </w:t>
      </w:r>
      <w:r w:rsidRPr="00D37256">
        <w:rPr>
          <w:rFonts w:cstheme="minorHAnsi"/>
        </w:rPr>
        <w:t xml:space="preserve">the World Health Organization Executive Board </w:t>
      </w:r>
      <w:r w:rsidR="00B73BD9">
        <w:rPr>
          <w:rFonts w:cstheme="minorHAnsi"/>
        </w:rPr>
        <w:t>meeting, 29 January 2019</w:t>
      </w:r>
      <w:r w:rsidRPr="00D37256">
        <w:rPr>
          <w:rFonts w:cstheme="minorHAnsi"/>
        </w:rPr>
        <w:t>.</w:t>
      </w:r>
    </w:p>
    <w:p w14:paraId="0F875750" w14:textId="31E3F855" w:rsidR="00B73BD9" w:rsidRDefault="00B73BD9" w:rsidP="00D37256">
      <w:pPr>
        <w:rPr>
          <w:rFonts w:cstheme="minorHAnsi"/>
        </w:rPr>
      </w:pPr>
      <w:hyperlink r:id="rId20" w:history="1">
        <w:r w:rsidRPr="00415861">
          <w:rPr>
            <w:rStyle w:val="Hyperlink"/>
            <w:rFonts w:cstheme="minorHAnsi"/>
          </w:rPr>
          <w:t>https://fb.watch/2M</w:t>
        </w:r>
        <w:r w:rsidRPr="00415861">
          <w:rPr>
            <w:rStyle w:val="Hyperlink"/>
            <w:rFonts w:cstheme="minorHAnsi"/>
          </w:rPr>
          <w:t>z</w:t>
        </w:r>
        <w:r w:rsidRPr="00415861">
          <w:rPr>
            <w:rStyle w:val="Hyperlink"/>
            <w:rFonts w:cstheme="minorHAnsi"/>
          </w:rPr>
          <w:t>7G81Bzc/</w:t>
        </w:r>
      </w:hyperlink>
      <w:r>
        <w:rPr>
          <w:rFonts w:cstheme="minorHAnsi"/>
        </w:rPr>
        <w:t xml:space="preserve"> </w:t>
      </w:r>
    </w:p>
    <w:p w14:paraId="7475D10A" w14:textId="77777777" w:rsidR="00D37256" w:rsidRDefault="00D37256" w:rsidP="00DE08D0">
      <w:pPr>
        <w:rPr>
          <w:rFonts w:cstheme="minorHAnsi"/>
        </w:rPr>
      </w:pPr>
    </w:p>
    <w:p w14:paraId="58F39503" w14:textId="3C0A5BF0" w:rsidR="009A0B13" w:rsidRDefault="009A0B13" w:rsidP="00DE08D0">
      <w:pPr>
        <w:rPr>
          <w:rFonts w:cstheme="minorHAnsi"/>
        </w:rPr>
      </w:pPr>
      <w:r w:rsidRPr="009A0B13">
        <w:rPr>
          <w:rFonts w:cstheme="minorHAnsi"/>
        </w:rPr>
        <w:lastRenderedPageBreak/>
        <w:t>Pharmacy based interventions to increase vaccine uptak</w:t>
      </w:r>
      <w:r w:rsidR="006C6062">
        <w:rPr>
          <w:rFonts w:cstheme="minorHAnsi"/>
        </w:rPr>
        <w:t xml:space="preserve">e. </w:t>
      </w:r>
      <w:r w:rsidR="006C6062" w:rsidRPr="006C6062">
        <w:rPr>
          <w:rFonts w:cstheme="minorHAnsi"/>
        </w:rPr>
        <w:t>European Interdisciplinary Council on Ageing - EICA meeting Pharmacy based interventions to increase vaccine uptake, 14-16 March 2018.</w:t>
      </w:r>
    </w:p>
    <w:p w14:paraId="7145E64D" w14:textId="6EBBE4E7" w:rsidR="00072105" w:rsidRDefault="00072105" w:rsidP="00DE08D0">
      <w:pPr>
        <w:rPr>
          <w:rFonts w:cstheme="minorHAnsi"/>
        </w:rPr>
      </w:pPr>
      <w:hyperlink r:id="rId21" w:history="1">
        <w:r w:rsidRPr="00415861">
          <w:rPr>
            <w:rStyle w:val="Hyperlink"/>
            <w:rFonts w:cstheme="minorHAnsi"/>
          </w:rPr>
          <w:t>https://www.youtube.com/watch?v=zLR3HAU8Tv0</w:t>
        </w:r>
      </w:hyperlink>
      <w:r>
        <w:rPr>
          <w:rFonts w:cstheme="minorHAnsi"/>
        </w:rPr>
        <w:t xml:space="preserve"> </w:t>
      </w:r>
    </w:p>
    <w:p w14:paraId="394965C2" w14:textId="37A10CAF" w:rsidR="00173ED7" w:rsidRDefault="00173ED7" w:rsidP="00DE08D0">
      <w:pPr>
        <w:rPr>
          <w:rFonts w:cstheme="minorHAnsi"/>
        </w:rPr>
      </w:pPr>
    </w:p>
    <w:p w14:paraId="387060CE" w14:textId="4513B185" w:rsidR="00F23179" w:rsidRDefault="00F23179" w:rsidP="00DE08D0">
      <w:pPr>
        <w:rPr>
          <w:rFonts w:cstheme="minorHAnsi"/>
        </w:rPr>
      </w:pPr>
      <w:r>
        <w:rPr>
          <w:rFonts w:cstheme="minorHAnsi"/>
        </w:rPr>
        <w:t xml:space="preserve">The role of pharmacists </w:t>
      </w:r>
      <w:r w:rsidR="00585477">
        <w:rPr>
          <w:rFonts w:cstheme="minorHAnsi"/>
        </w:rPr>
        <w:t>o</w:t>
      </w:r>
      <w:r>
        <w:rPr>
          <w:rFonts w:cstheme="minorHAnsi"/>
        </w:rPr>
        <w:t>n air pollution</w:t>
      </w:r>
    </w:p>
    <w:p w14:paraId="1F8E1A67" w14:textId="01F165BF" w:rsidR="00E130FE" w:rsidRDefault="00E130FE" w:rsidP="00DE08D0">
      <w:pPr>
        <w:rPr>
          <w:rFonts w:cstheme="minorHAnsi"/>
        </w:rPr>
      </w:pPr>
      <w:hyperlink r:id="rId22" w:history="1">
        <w:r w:rsidRPr="00415861">
          <w:rPr>
            <w:rStyle w:val="Hyperlink"/>
            <w:rFonts w:cstheme="minorHAnsi"/>
          </w:rPr>
          <w:t>https://fb.watch/2MA6HM-jAf/</w:t>
        </w:r>
      </w:hyperlink>
      <w:r>
        <w:rPr>
          <w:rFonts w:cstheme="minorHAnsi"/>
        </w:rPr>
        <w:t xml:space="preserve"> </w:t>
      </w:r>
    </w:p>
    <w:p w14:paraId="0102F0BB" w14:textId="77777777" w:rsidR="00F23179" w:rsidRDefault="00F23179" w:rsidP="00DE08D0">
      <w:pPr>
        <w:rPr>
          <w:rFonts w:cstheme="minorHAnsi"/>
        </w:rPr>
      </w:pPr>
    </w:p>
    <w:p w14:paraId="5EF4D906" w14:textId="4FFC113F" w:rsidR="00876A18" w:rsidRDefault="00876A18" w:rsidP="00DE08D0">
      <w:pPr>
        <w:rPr>
          <w:rFonts w:cstheme="minorHAnsi"/>
        </w:rPr>
      </w:pPr>
      <w:r>
        <w:rPr>
          <w:rFonts w:cstheme="minorHAnsi"/>
        </w:rPr>
        <w:t>Launch of the FIP publication “</w:t>
      </w:r>
      <w:r w:rsidRPr="00876A18">
        <w:rPr>
          <w:rFonts w:cstheme="minorHAnsi"/>
        </w:rPr>
        <w:t>Medicines use review - A toolkit for pharmacists</w:t>
      </w:r>
      <w:r>
        <w:rPr>
          <w:rFonts w:cstheme="minorHAnsi"/>
        </w:rPr>
        <w:t>”</w:t>
      </w:r>
      <w:r w:rsidR="00014628">
        <w:rPr>
          <w:rFonts w:cstheme="minorHAnsi"/>
        </w:rPr>
        <w:t>, 15 December 2020</w:t>
      </w:r>
    </w:p>
    <w:p w14:paraId="142E86A4" w14:textId="1C50E8E1" w:rsidR="00014628" w:rsidRDefault="00014628" w:rsidP="00DE08D0">
      <w:pPr>
        <w:rPr>
          <w:rFonts w:cstheme="minorHAnsi"/>
        </w:rPr>
      </w:pPr>
      <w:hyperlink r:id="rId23" w:history="1">
        <w:r w:rsidRPr="00415861">
          <w:rPr>
            <w:rStyle w:val="Hyperlink"/>
            <w:rFonts w:cstheme="minorHAnsi"/>
          </w:rPr>
          <w:t>https://fb.watch/2MzmGFNXXV/</w:t>
        </w:r>
      </w:hyperlink>
      <w:r>
        <w:rPr>
          <w:rFonts w:cstheme="minorHAnsi"/>
        </w:rPr>
        <w:t xml:space="preserve"> </w:t>
      </w:r>
    </w:p>
    <w:p w14:paraId="3383EC8A" w14:textId="77777777" w:rsidR="00876A18" w:rsidRDefault="00876A18" w:rsidP="00DE08D0">
      <w:pPr>
        <w:rPr>
          <w:rFonts w:cstheme="minorHAnsi"/>
        </w:rPr>
      </w:pPr>
    </w:p>
    <w:p w14:paraId="368489FF" w14:textId="72369876" w:rsidR="00173ED7" w:rsidRDefault="00173ED7" w:rsidP="00DE08D0">
      <w:pPr>
        <w:rPr>
          <w:rFonts w:cstheme="minorHAnsi"/>
        </w:rPr>
      </w:pPr>
      <w:r>
        <w:rPr>
          <w:rFonts w:cstheme="minorHAnsi"/>
        </w:rPr>
        <w:t>Launch of the FIP report “</w:t>
      </w:r>
      <w:r w:rsidRPr="00173ED7">
        <w:rPr>
          <w:rFonts w:cstheme="minorHAnsi"/>
        </w:rPr>
        <w:t>Mitigating the impact of air pollution on health: The role of community pharmacists - Global survey report</w:t>
      </w:r>
      <w:r>
        <w:rPr>
          <w:rFonts w:cstheme="minorHAnsi"/>
        </w:rPr>
        <w:t>”</w:t>
      </w:r>
      <w:r w:rsidR="006E01B0">
        <w:rPr>
          <w:rFonts w:cstheme="minorHAnsi"/>
        </w:rPr>
        <w:t xml:space="preserve">, </w:t>
      </w:r>
      <w:r w:rsidR="00BF3513">
        <w:rPr>
          <w:rFonts w:cstheme="minorHAnsi"/>
        </w:rPr>
        <w:t>15 October 2020</w:t>
      </w:r>
    </w:p>
    <w:p w14:paraId="4F6C47B9" w14:textId="4C4AD2C5" w:rsidR="00BF3513" w:rsidRDefault="00BF3513" w:rsidP="00DE08D0">
      <w:pPr>
        <w:rPr>
          <w:rFonts w:cstheme="minorHAnsi"/>
        </w:rPr>
      </w:pPr>
      <w:hyperlink r:id="rId24" w:history="1">
        <w:r w:rsidRPr="00415861">
          <w:rPr>
            <w:rStyle w:val="Hyperlink"/>
            <w:rFonts w:cstheme="minorHAnsi"/>
          </w:rPr>
          <w:t>https://www.facebook.com/FIPpharmacists/videos/380752619779071</w:t>
        </w:r>
      </w:hyperlink>
    </w:p>
    <w:p w14:paraId="3319179C" w14:textId="51BCC899" w:rsidR="00BF3513" w:rsidRDefault="00BF3513" w:rsidP="00DE08D0">
      <w:pPr>
        <w:rPr>
          <w:rFonts w:cstheme="minorHAnsi"/>
        </w:rPr>
      </w:pPr>
    </w:p>
    <w:p w14:paraId="0A5F39B7" w14:textId="22EF8F25" w:rsidR="004E742C" w:rsidRPr="004E742C" w:rsidRDefault="004E742C" w:rsidP="00E130FE">
      <w:pPr>
        <w:rPr>
          <w:rFonts w:cstheme="minorHAnsi"/>
        </w:rPr>
      </w:pPr>
      <w:r w:rsidRPr="004E742C">
        <w:rPr>
          <w:rFonts w:cstheme="minorHAnsi"/>
        </w:rPr>
        <w:t>"</w:t>
      </w:r>
      <w:proofErr w:type="spellStart"/>
      <w:r w:rsidRPr="004E742C">
        <w:rPr>
          <w:rFonts w:cstheme="minorHAnsi"/>
        </w:rPr>
        <w:t>Apothekers</w:t>
      </w:r>
      <w:proofErr w:type="spellEnd"/>
      <w:r w:rsidRPr="004E742C">
        <w:rPr>
          <w:rFonts w:cstheme="minorHAnsi"/>
        </w:rPr>
        <w:t xml:space="preserve"> </w:t>
      </w:r>
      <w:proofErr w:type="spellStart"/>
      <w:r w:rsidRPr="004E742C">
        <w:rPr>
          <w:rFonts w:cstheme="minorHAnsi"/>
        </w:rPr>
        <w:t>wereldwijd</w:t>
      </w:r>
      <w:proofErr w:type="spellEnd"/>
      <w:r w:rsidRPr="004E742C">
        <w:rPr>
          <w:rFonts w:cstheme="minorHAnsi"/>
        </w:rPr>
        <w:t xml:space="preserve"> </w:t>
      </w:r>
      <w:proofErr w:type="spellStart"/>
      <w:r w:rsidRPr="004E742C">
        <w:rPr>
          <w:rFonts w:cstheme="minorHAnsi"/>
        </w:rPr>
        <w:t>tonen</w:t>
      </w:r>
      <w:proofErr w:type="spellEnd"/>
      <w:r w:rsidRPr="004E742C">
        <w:rPr>
          <w:rFonts w:cstheme="minorHAnsi"/>
        </w:rPr>
        <w:t xml:space="preserve"> </w:t>
      </w:r>
      <w:proofErr w:type="spellStart"/>
      <w:r w:rsidRPr="004E742C">
        <w:rPr>
          <w:rFonts w:cstheme="minorHAnsi"/>
        </w:rPr>
        <w:t>professionaliteit</w:t>
      </w:r>
      <w:proofErr w:type="spellEnd"/>
      <w:r w:rsidRPr="004E742C">
        <w:rPr>
          <w:rFonts w:cstheme="minorHAnsi"/>
        </w:rPr>
        <w:t>" (Pharmacists worldwide demonstrate professionalism) </w:t>
      </w:r>
      <w:hyperlink r:id="rId25" w:tgtFrame="_blank" w:history="1">
        <w:r w:rsidRPr="00E130FE">
          <w:rPr>
            <w:rStyle w:val="Hyperlink"/>
            <w:rFonts w:cstheme="minorHAnsi"/>
          </w:rPr>
          <w:t>Interview</w:t>
        </w:r>
      </w:hyperlink>
      <w:r w:rsidRPr="00E130FE">
        <w:rPr>
          <w:rStyle w:val="Hyperlink"/>
        </w:rPr>
        <w:t> </w:t>
      </w:r>
      <w:r w:rsidRPr="004E742C">
        <w:rPr>
          <w:rFonts w:cstheme="minorHAnsi"/>
        </w:rPr>
        <w:t xml:space="preserve">with </w:t>
      </w:r>
      <w:proofErr w:type="spellStart"/>
      <w:r w:rsidRPr="004E742C">
        <w:rPr>
          <w:rFonts w:cstheme="minorHAnsi"/>
        </w:rPr>
        <w:t>Gonҫalo</w:t>
      </w:r>
      <w:proofErr w:type="spellEnd"/>
      <w:r w:rsidRPr="004E742C">
        <w:rPr>
          <w:rFonts w:cstheme="minorHAnsi"/>
        </w:rPr>
        <w:t xml:space="preserve"> Sousa Pinto, FIP Lead for practice development and transformation, in</w:t>
      </w:r>
      <w:r w:rsidRPr="00E130FE">
        <w:rPr>
          <w:i/>
          <w:iCs/>
        </w:rPr>
        <w:t> </w:t>
      </w:r>
      <w:proofErr w:type="spellStart"/>
      <w:r w:rsidRPr="00E130FE">
        <w:rPr>
          <w:i/>
          <w:iCs/>
        </w:rPr>
        <w:t>Pharmaceutisch</w:t>
      </w:r>
      <w:proofErr w:type="spellEnd"/>
      <w:r w:rsidRPr="00E130FE">
        <w:rPr>
          <w:i/>
          <w:iCs/>
        </w:rPr>
        <w:t xml:space="preserve"> </w:t>
      </w:r>
      <w:proofErr w:type="spellStart"/>
      <w:r w:rsidRPr="00E130FE">
        <w:rPr>
          <w:i/>
          <w:iCs/>
        </w:rPr>
        <w:t>Weekblad</w:t>
      </w:r>
      <w:proofErr w:type="spellEnd"/>
      <w:r w:rsidRPr="00E130FE">
        <w:rPr>
          <w:i/>
          <w:iCs/>
        </w:rPr>
        <w:t> </w:t>
      </w:r>
      <w:r w:rsidRPr="00E130FE">
        <w:t>(The Netherlands)</w:t>
      </w:r>
      <w:r w:rsidRPr="00E130FE">
        <w:rPr>
          <w:i/>
          <w:iCs/>
        </w:rPr>
        <w:t xml:space="preserve"> </w:t>
      </w:r>
      <w:r w:rsidRPr="004E742C">
        <w:rPr>
          <w:rFonts w:cstheme="minorHAnsi"/>
        </w:rPr>
        <w:t>(22 May 2020)</w:t>
      </w:r>
    </w:p>
    <w:p w14:paraId="1F819F34" w14:textId="77777777" w:rsidR="004E742C" w:rsidRPr="00E130FE" w:rsidRDefault="004E742C" w:rsidP="00E130FE">
      <w:pPr>
        <w:rPr>
          <w:rFonts w:cstheme="minorHAnsi"/>
        </w:rPr>
      </w:pPr>
    </w:p>
    <w:p w14:paraId="467D9817" w14:textId="6C12861A" w:rsidR="004E742C" w:rsidRPr="004E742C" w:rsidRDefault="004E742C" w:rsidP="00E130FE">
      <w:pPr>
        <w:rPr>
          <w:rFonts w:cstheme="minorHAnsi"/>
        </w:rPr>
      </w:pPr>
      <w:r w:rsidRPr="004E742C">
        <w:rPr>
          <w:rFonts w:cstheme="minorHAnsi"/>
        </w:rPr>
        <w:t>“</w:t>
      </w:r>
      <w:proofErr w:type="spellStart"/>
      <w:r w:rsidRPr="004E742C">
        <w:rPr>
          <w:rFonts w:cstheme="minorHAnsi"/>
        </w:rPr>
        <w:t>Apotheker</w:t>
      </w:r>
      <w:proofErr w:type="spellEnd"/>
      <w:r w:rsidRPr="004E742C">
        <w:rPr>
          <w:rFonts w:cstheme="minorHAnsi"/>
        </w:rPr>
        <w:t xml:space="preserve"> </w:t>
      </w:r>
      <w:proofErr w:type="spellStart"/>
      <w:r w:rsidRPr="004E742C">
        <w:rPr>
          <w:rFonts w:cstheme="minorHAnsi"/>
        </w:rPr>
        <w:t>weltweit</w:t>
      </w:r>
      <w:proofErr w:type="spellEnd"/>
      <w:r w:rsidRPr="004E742C">
        <w:rPr>
          <w:rFonts w:cstheme="minorHAnsi"/>
        </w:rPr>
        <w:t xml:space="preserve"> </w:t>
      </w:r>
      <w:proofErr w:type="spellStart"/>
      <w:r w:rsidRPr="004E742C">
        <w:rPr>
          <w:rFonts w:cstheme="minorHAnsi"/>
        </w:rPr>
        <w:t>halten</w:t>
      </w:r>
      <w:proofErr w:type="spellEnd"/>
      <w:r w:rsidRPr="004E742C">
        <w:rPr>
          <w:rFonts w:cstheme="minorHAnsi"/>
        </w:rPr>
        <w:t xml:space="preserve"> </w:t>
      </w:r>
      <w:proofErr w:type="spellStart"/>
      <w:r w:rsidRPr="004E742C">
        <w:rPr>
          <w:rFonts w:cstheme="minorHAnsi"/>
        </w:rPr>
        <w:t>zusammen</w:t>
      </w:r>
      <w:proofErr w:type="spellEnd"/>
      <w:r w:rsidRPr="004E742C">
        <w:rPr>
          <w:rFonts w:cstheme="minorHAnsi"/>
        </w:rPr>
        <w:t>” (Pharmacists worldwide stand together).</w:t>
      </w:r>
      <w:r w:rsidRPr="00E130FE">
        <w:rPr>
          <w:rFonts w:cstheme="minorHAnsi"/>
        </w:rPr>
        <w:t> </w:t>
      </w:r>
      <w:hyperlink r:id="rId26" w:tgtFrame="_blank" w:history="1">
        <w:r w:rsidRPr="00E130FE">
          <w:rPr>
            <w:rStyle w:val="Hyperlink"/>
            <w:rFonts w:cstheme="minorHAnsi"/>
          </w:rPr>
          <w:t>Intervie</w:t>
        </w:r>
      </w:hyperlink>
      <w:r w:rsidR="00E130FE" w:rsidRPr="00E130FE">
        <w:rPr>
          <w:rStyle w:val="Hyperlink"/>
        </w:rPr>
        <w:t xml:space="preserve">w </w:t>
      </w:r>
      <w:r w:rsidRPr="004E742C">
        <w:rPr>
          <w:rFonts w:cstheme="minorHAnsi"/>
        </w:rPr>
        <w:t xml:space="preserve">with </w:t>
      </w:r>
      <w:proofErr w:type="spellStart"/>
      <w:r w:rsidRPr="004E742C">
        <w:rPr>
          <w:rFonts w:cstheme="minorHAnsi"/>
        </w:rPr>
        <w:t>Gonҫalo</w:t>
      </w:r>
      <w:proofErr w:type="spellEnd"/>
      <w:r w:rsidRPr="004E742C">
        <w:rPr>
          <w:rFonts w:cstheme="minorHAnsi"/>
        </w:rPr>
        <w:t xml:space="preserve"> Sousa Pinto, FIP Lead for practice development and transformation, in</w:t>
      </w:r>
      <w:r w:rsidRPr="00E130FE">
        <w:rPr>
          <w:i/>
          <w:iCs/>
        </w:rPr>
        <w:t> </w:t>
      </w:r>
      <w:proofErr w:type="spellStart"/>
      <w:r w:rsidRPr="00E130FE">
        <w:rPr>
          <w:i/>
          <w:iCs/>
        </w:rPr>
        <w:t>Pharmazeutische</w:t>
      </w:r>
      <w:proofErr w:type="spellEnd"/>
      <w:r w:rsidRPr="00E130FE">
        <w:rPr>
          <w:i/>
          <w:iCs/>
        </w:rPr>
        <w:t xml:space="preserve"> Zeitung</w:t>
      </w:r>
      <w:r w:rsidRPr="00E130FE">
        <w:rPr>
          <w:i/>
          <w:iCs/>
        </w:rPr>
        <w:t xml:space="preserve"> </w:t>
      </w:r>
      <w:r w:rsidRPr="00E130FE">
        <w:t>(Germany)</w:t>
      </w:r>
      <w:r w:rsidRPr="00E130FE">
        <w:rPr>
          <w:rFonts w:cstheme="minorHAnsi"/>
        </w:rPr>
        <w:t>.</w:t>
      </w:r>
      <w:r w:rsidRPr="004E742C">
        <w:rPr>
          <w:rFonts w:cstheme="minorHAnsi"/>
        </w:rPr>
        <w:t xml:space="preserve"> (16 April 2020)</w:t>
      </w:r>
    </w:p>
    <w:p w14:paraId="4FD318B8" w14:textId="77777777" w:rsidR="00C846C7" w:rsidRDefault="00C846C7" w:rsidP="00DE08D0">
      <w:pPr>
        <w:rPr>
          <w:rFonts w:cstheme="minorHAnsi"/>
        </w:rPr>
      </w:pPr>
    </w:p>
    <w:p w14:paraId="1B400DA4" w14:textId="3677086C" w:rsidR="000334D9" w:rsidRDefault="000334D9" w:rsidP="00DE08D0">
      <w:pPr>
        <w:rPr>
          <w:rFonts w:cstheme="minorHAnsi"/>
          <w:lang w:val="pt-BR"/>
        </w:rPr>
      </w:pPr>
      <w:r w:rsidRPr="000334D9">
        <w:rPr>
          <w:rFonts w:cstheme="minorHAnsi"/>
          <w:lang w:val="pt-BR"/>
        </w:rPr>
        <w:t>Entrevista a Gonçalo Sousa P</w:t>
      </w:r>
      <w:r>
        <w:rPr>
          <w:rFonts w:cstheme="minorHAnsi"/>
          <w:lang w:val="pt-BR"/>
        </w:rPr>
        <w:t>into</w:t>
      </w:r>
      <w:r w:rsidR="002B5F03">
        <w:rPr>
          <w:rFonts w:cstheme="minorHAnsi"/>
          <w:lang w:val="pt-BR"/>
        </w:rPr>
        <w:t xml:space="preserve">, </w:t>
      </w:r>
      <w:proofErr w:type="spellStart"/>
      <w:r w:rsidR="002B5F03">
        <w:rPr>
          <w:rFonts w:cstheme="minorHAnsi"/>
          <w:lang w:val="pt-BR"/>
        </w:rPr>
        <w:t>R</w:t>
      </w:r>
      <w:r w:rsidR="002B5F03" w:rsidRPr="002B5F03">
        <w:rPr>
          <w:rFonts w:cstheme="minorHAnsi"/>
          <w:lang w:val="pt-BR"/>
        </w:rPr>
        <w:t>esponsable</w:t>
      </w:r>
      <w:proofErr w:type="spellEnd"/>
      <w:r w:rsidR="002B5F03" w:rsidRPr="002B5F03">
        <w:rPr>
          <w:rFonts w:cstheme="minorHAnsi"/>
          <w:lang w:val="pt-BR"/>
        </w:rPr>
        <w:t xml:space="preserve"> de </w:t>
      </w:r>
      <w:proofErr w:type="spellStart"/>
      <w:r w:rsidR="002B5F03" w:rsidRPr="002B5F03">
        <w:rPr>
          <w:rFonts w:cstheme="minorHAnsi"/>
          <w:lang w:val="pt-BR"/>
        </w:rPr>
        <w:t>Desarrollo</w:t>
      </w:r>
      <w:proofErr w:type="spellEnd"/>
      <w:r w:rsidR="002B5F03" w:rsidRPr="002B5F03">
        <w:rPr>
          <w:rFonts w:cstheme="minorHAnsi"/>
          <w:lang w:val="pt-BR"/>
        </w:rPr>
        <w:t xml:space="preserve"> </w:t>
      </w:r>
      <w:proofErr w:type="spellStart"/>
      <w:r w:rsidR="002B5F03" w:rsidRPr="002B5F03">
        <w:rPr>
          <w:rFonts w:cstheme="minorHAnsi"/>
          <w:lang w:val="pt-BR"/>
        </w:rPr>
        <w:t>Profesional</w:t>
      </w:r>
      <w:proofErr w:type="spellEnd"/>
      <w:r w:rsidR="002B5F03" w:rsidRPr="002B5F03">
        <w:rPr>
          <w:rFonts w:cstheme="minorHAnsi"/>
          <w:lang w:val="pt-BR"/>
        </w:rPr>
        <w:t xml:space="preserve"> de </w:t>
      </w:r>
      <w:proofErr w:type="spellStart"/>
      <w:r w:rsidR="002B5F03" w:rsidRPr="002B5F03">
        <w:rPr>
          <w:rFonts w:cstheme="minorHAnsi"/>
          <w:lang w:val="pt-BR"/>
        </w:rPr>
        <w:t>la</w:t>
      </w:r>
      <w:proofErr w:type="spellEnd"/>
      <w:r w:rsidR="002B5F03" w:rsidRPr="002B5F03">
        <w:rPr>
          <w:rFonts w:cstheme="minorHAnsi"/>
          <w:lang w:val="pt-BR"/>
        </w:rPr>
        <w:t xml:space="preserve"> FIP</w:t>
      </w:r>
    </w:p>
    <w:p w14:paraId="0F8AEA68" w14:textId="2C6B5A94" w:rsidR="002B5F03" w:rsidRPr="00E562E7" w:rsidRDefault="002B5F03" w:rsidP="00DE08D0">
      <w:pPr>
        <w:rPr>
          <w:rFonts w:cstheme="minorHAnsi"/>
          <w:lang w:val="es-ES"/>
        </w:rPr>
      </w:pPr>
      <w:r w:rsidRPr="00E562E7">
        <w:rPr>
          <w:rFonts w:cstheme="minorHAnsi"/>
          <w:lang w:val="es-ES"/>
        </w:rPr>
        <w:t>Correo Farmacéutico</w:t>
      </w:r>
      <w:r w:rsidR="00E562E7" w:rsidRPr="00E562E7">
        <w:rPr>
          <w:rFonts w:cstheme="minorHAnsi"/>
          <w:lang w:val="es-ES"/>
        </w:rPr>
        <w:t xml:space="preserve"> (Argentina)</w:t>
      </w:r>
      <w:r w:rsidR="00E562E7">
        <w:rPr>
          <w:rFonts w:cstheme="minorHAnsi"/>
          <w:lang w:val="es-ES"/>
        </w:rPr>
        <w:t xml:space="preserve"> (August 2018)</w:t>
      </w:r>
    </w:p>
    <w:p w14:paraId="10E4A099" w14:textId="2495ECE9" w:rsidR="00CA750C" w:rsidRPr="00E562E7" w:rsidRDefault="00E562E7" w:rsidP="00DE08D0">
      <w:pPr>
        <w:rPr>
          <w:rFonts w:cstheme="minorHAnsi"/>
          <w:lang w:val="es-ES"/>
        </w:rPr>
      </w:pPr>
      <w:hyperlink r:id="rId27" w:history="1">
        <w:r w:rsidRPr="00415861">
          <w:rPr>
            <w:rStyle w:val="Hyperlink"/>
            <w:rFonts w:cstheme="minorHAnsi"/>
            <w:lang w:val="es-ES"/>
          </w:rPr>
          <w:t>http://www.cofa.org.ar/wp-content/uploads/2018/08/Correo-192-web.pdf#page=16</w:t>
        </w:r>
      </w:hyperlink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br/>
      </w:r>
    </w:p>
    <w:p w14:paraId="14895649" w14:textId="033F4526" w:rsidR="00BF3513" w:rsidRPr="00C65D0B" w:rsidRDefault="009959F4" w:rsidP="00DE08D0">
      <w:pPr>
        <w:rPr>
          <w:rFonts w:cstheme="minorHAnsi"/>
          <w:b/>
          <w:bCs/>
        </w:rPr>
      </w:pPr>
      <w:r w:rsidRPr="00C65D0B">
        <w:rPr>
          <w:rFonts w:cstheme="minorHAnsi"/>
          <w:b/>
          <w:bCs/>
        </w:rPr>
        <w:t>Affiliations:</w:t>
      </w:r>
    </w:p>
    <w:p w14:paraId="2D4C76BB" w14:textId="7769E970" w:rsidR="009959F4" w:rsidRDefault="00A7728C" w:rsidP="00DE08D0">
      <w:pPr>
        <w:rPr>
          <w:rFonts w:cstheme="minorHAnsi"/>
        </w:rPr>
      </w:pPr>
      <w:r>
        <w:rPr>
          <w:rFonts w:cstheme="minorHAnsi"/>
        </w:rPr>
        <w:t>International Pharmaceutical Federation (FIP)</w:t>
      </w:r>
    </w:p>
    <w:p w14:paraId="352D55C4" w14:textId="324AAC2E" w:rsidR="00A7728C" w:rsidRDefault="00A7728C" w:rsidP="00DE08D0">
      <w:pPr>
        <w:rPr>
          <w:rFonts w:cstheme="minorHAnsi"/>
        </w:rPr>
      </w:pPr>
      <w:r>
        <w:rPr>
          <w:rFonts w:cstheme="minorHAnsi"/>
        </w:rPr>
        <w:t xml:space="preserve">Immunisation </w:t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All Ages Coalition</w:t>
      </w:r>
    </w:p>
    <w:p w14:paraId="75BC3F91" w14:textId="77777777" w:rsidR="00C65D0B" w:rsidRDefault="00C65D0B" w:rsidP="00DE08D0">
      <w:pPr>
        <w:rPr>
          <w:rFonts w:cstheme="minorHAnsi"/>
        </w:rPr>
      </w:pPr>
    </w:p>
    <w:p w14:paraId="4C67DE0C" w14:textId="5FAA18AA" w:rsidR="00A7728C" w:rsidRPr="00376EBC" w:rsidRDefault="004E7E03" w:rsidP="00DE08D0">
      <w:pPr>
        <w:rPr>
          <w:rFonts w:cstheme="minorHAnsi"/>
          <w:b/>
          <w:bCs/>
        </w:rPr>
      </w:pPr>
      <w:r w:rsidRPr="00376EBC">
        <w:rPr>
          <w:rFonts w:cstheme="minorHAnsi"/>
          <w:b/>
          <w:bCs/>
        </w:rPr>
        <w:t>Awards and recognitions:</w:t>
      </w:r>
    </w:p>
    <w:p w14:paraId="20BA6EDE" w14:textId="135DBF61" w:rsidR="004E7E03" w:rsidRDefault="004E7E03" w:rsidP="004E7E03">
      <w:pPr>
        <w:rPr>
          <w:rFonts w:cstheme="minorHAnsi"/>
        </w:rPr>
      </w:pPr>
      <w:r>
        <w:rPr>
          <w:rFonts w:cstheme="minorHAnsi"/>
        </w:rPr>
        <w:t xml:space="preserve">2020: Honorary Life Member of the Mexican Pharmaceutical Association </w:t>
      </w:r>
    </w:p>
    <w:p w14:paraId="44C2CEEC" w14:textId="5589C0E8" w:rsidR="004E7E03" w:rsidRPr="004E7E03" w:rsidRDefault="004E7E03" w:rsidP="004E7E03">
      <w:pPr>
        <w:rPr>
          <w:rFonts w:cstheme="minorHAnsi"/>
        </w:rPr>
      </w:pPr>
      <w:r w:rsidRPr="004E7E03">
        <w:rPr>
          <w:rFonts w:cstheme="minorHAnsi"/>
        </w:rPr>
        <w:t>2010: Award for outstanding contributions to South American pharmacy, South American Pharmaceutical Federation (FEFAS)</w:t>
      </w:r>
    </w:p>
    <w:p w14:paraId="008900FD" w14:textId="77777777" w:rsidR="004E7E03" w:rsidRPr="004E7E03" w:rsidRDefault="004E7E03" w:rsidP="004E7E03">
      <w:pPr>
        <w:rPr>
          <w:rFonts w:cstheme="minorHAnsi"/>
        </w:rPr>
      </w:pPr>
      <w:r w:rsidRPr="004E7E03">
        <w:rPr>
          <w:rFonts w:cstheme="minorHAnsi"/>
        </w:rPr>
        <w:lastRenderedPageBreak/>
        <w:t>1999: Honorary Life Member of the International Pharmaceutical Students’ Federation</w:t>
      </w:r>
    </w:p>
    <w:p w14:paraId="1B812706" w14:textId="77777777" w:rsidR="004E7E03" w:rsidRDefault="004E7E03" w:rsidP="00DE08D0">
      <w:pPr>
        <w:rPr>
          <w:rFonts w:cstheme="minorHAnsi"/>
        </w:rPr>
      </w:pPr>
    </w:p>
    <w:p w14:paraId="0A0F3838" w14:textId="77777777" w:rsidR="006E01B0" w:rsidRPr="008C37BC" w:rsidRDefault="006E01B0" w:rsidP="00DE08D0">
      <w:pPr>
        <w:rPr>
          <w:rFonts w:cstheme="minorHAnsi"/>
        </w:rPr>
      </w:pPr>
    </w:p>
    <w:sectPr w:rsidR="006E01B0" w:rsidRPr="008C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63BF"/>
    <w:multiLevelType w:val="hybridMultilevel"/>
    <w:tmpl w:val="B018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DE9"/>
    <w:multiLevelType w:val="multilevel"/>
    <w:tmpl w:val="1AF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4542F4"/>
    <w:multiLevelType w:val="hybridMultilevel"/>
    <w:tmpl w:val="B5A0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A"/>
    <w:rsid w:val="00010B31"/>
    <w:rsid w:val="00013888"/>
    <w:rsid w:val="00014628"/>
    <w:rsid w:val="000309FA"/>
    <w:rsid w:val="000334D9"/>
    <w:rsid w:val="00044C1C"/>
    <w:rsid w:val="0006300A"/>
    <w:rsid w:val="00071903"/>
    <w:rsid w:val="00072105"/>
    <w:rsid w:val="000D0659"/>
    <w:rsid w:val="001324A7"/>
    <w:rsid w:val="0015378D"/>
    <w:rsid w:val="00160A1E"/>
    <w:rsid w:val="00164290"/>
    <w:rsid w:val="00173ED7"/>
    <w:rsid w:val="00176CCA"/>
    <w:rsid w:val="001772BF"/>
    <w:rsid w:val="001C2450"/>
    <w:rsid w:val="001F5ACC"/>
    <w:rsid w:val="002B5F03"/>
    <w:rsid w:val="002D685E"/>
    <w:rsid w:val="002D74C4"/>
    <w:rsid w:val="00332103"/>
    <w:rsid w:val="00361D5F"/>
    <w:rsid w:val="003701EB"/>
    <w:rsid w:val="00373CE0"/>
    <w:rsid w:val="00376EBC"/>
    <w:rsid w:val="003B2EEE"/>
    <w:rsid w:val="003D2C0F"/>
    <w:rsid w:val="003D6938"/>
    <w:rsid w:val="003E5253"/>
    <w:rsid w:val="003F778A"/>
    <w:rsid w:val="00402314"/>
    <w:rsid w:val="00423270"/>
    <w:rsid w:val="0044426B"/>
    <w:rsid w:val="00451000"/>
    <w:rsid w:val="004E742C"/>
    <w:rsid w:val="004E7E03"/>
    <w:rsid w:val="004F3ABA"/>
    <w:rsid w:val="0056603F"/>
    <w:rsid w:val="00585477"/>
    <w:rsid w:val="005A24EB"/>
    <w:rsid w:val="005A5DFC"/>
    <w:rsid w:val="005E32D6"/>
    <w:rsid w:val="00621A13"/>
    <w:rsid w:val="006221E4"/>
    <w:rsid w:val="00654F3B"/>
    <w:rsid w:val="006C0452"/>
    <w:rsid w:val="006C6062"/>
    <w:rsid w:val="006C6074"/>
    <w:rsid w:val="006C6926"/>
    <w:rsid w:val="006D3402"/>
    <w:rsid w:val="006E01B0"/>
    <w:rsid w:val="006E0D98"/>
    <w:rsid w:val="006E42C1"/>
    <w:rsid w:val="006E5B87"/>
    <w:rsid w:val="006F0AF3"/>
    <w:rsid w:val="006F221A"/>
    <w:rsid w:val="006F2B95"/>
    <w:rsid w:val="006F5B2A"/>
    <w:rsid w:val="0075456C"/>
    <w:rsid w:val="00763545"/>
    <w:rsid w:val="0076629E"/>
    <w:rsid w:val="00797497"/>
    <w:rsid w:val="007976C5"/>
    <w:rsid w:val="007E4B8B"/>
    <w:rsid w:val="007F2B29"/>
    <w:rsid w:val="00837804"/>
    <w:rsid w:val="00853873"/>
    <w:rsid w:val="008732F8"/>
    <w:rsid w:val="00876A18"/>
    <w:rsid w:val="008C37BC"/>
    <w:rsid w:val="008E6C8A"/>
    <w:rsid w:val="008F569F"/>
    <w:rsid w:val="00901D11"/>
    <w:rsid w:val="00922F21"/>
    <w:rsid w:val="00953AE8"/>
    <w:rsid w:val="009808A1"/>
    <w:rsid w:val="009959F4"/>
    <w:rsid w:val="009A0B13"/>
    <w:rsid w:val="009A1DB1"/>
    <w:rsid w:val="009C18B8"/>
    <w:rsid w:val="00A527C0"/>
    <w:rsid w:val="00A7728C"/>
    <w:rsid w:val="00AB56AB"/>
    <w:rsid w:val="00AC1FBE"/>
    <w:rsid w:val="00B044AD"/>
    <w:rsid w:val="00B45520"/>
    <w:rsid w:val="00B45FA4"/>
    <w:rsid w:val="00B54290"/>
    <w:rsid w:val="00B66F25"/>
    <w:rsid w:val="00B73BD9"/>
    <w:rsid w:val="00BA0E3A"/>
    <w:rsid w:val="00BD0B7B"/>
    <w:rsid w:val="00BF05E8"/>
    <w:rsid w:val="00BF3513"/>
    <w:rsid w:val="00C217AD"/>
    <w:rsid w:val="00C65D0B"/>
    <w:rsid w:val="00C71145"/>
    <w:rsid w:val="00C846C7"/>
    <w:rsid w:val="00C96BB8"/>
    <w:rsid w:val="00CA675A"/>
    <w:rsid w:val="00CA750C"/>
    <w:rsid w:val="00D116A6"/>
    <w:rsid w:val="00D25661"/>
    <w:rsid w:val="00D361B6"/>
    <w:rsid w:val="00D37256"/>
    <w:rsid w:val="00D5024A"/>
    <w:rsid w:val="00D52ADC"/>
    <w:rsid w:val="00D8611E"/>
    <w:rsid w:val="00DA6DCA"/>
    <w:rsid w:val="00DB3F9D"/>
    <w:rsid w:val="00DE08D0"/>
    <w:rsid w:val="00E130FE"/>
    <w:rsid w:val="00E146E5"/>
    <w:rsid w:val="00E2324F"/>
    <w:rsid w:val="00E562E7"/>
    <w:rsid w:val="00EC660D"/>
    <w:rsid w:val="00ED22E6"/>
    <w:rsid w:val="00ED48F7"/>
    <w:rsid w:val="00EF175C"/>
    <w:rsid w:val="00F2241E"/>
    <w:rsid w:val="00F23179"/>
    <w:rsid w:val="00F44AB5"/>
    <w:rsid w:val="00F52D1B"/>
    <w:rsid w:val="00F62744"/>
    <w:rsid w:val="00FB6C3F"/>
    <w:rsid w:val="00FC1F30"/>
    <w:rsid w:val="00FD04A5"/>
    <w:rsid w:val="00FE0972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7035"/>
  <w15:chartTrackingRefBased/>
  <w15:docId w15:val="{BBDF86B1-1F90-41E2-8931-B028E44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BD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7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p.org/file/4884" TargetMode="External"/><Relationship Id="rId13" Type="http://schemas.openxmlformats.org/officeDocument/2006/relationships/hyperlink" Target="https://www.fip.org/publications?publicationCategory=97&amp;publicationYear=2020&amp;publicationKeyword=" TargetMode="External"/><Relationship Id="rId18" Type="http://schemas.openxmlformats.org/officeDocument/2006/relationships/hyperlink" Target="https://pubmed.ncbi.nlm.nih.gov/31668903/" TargetMode="External"/><Relationship Id="rId26" Type="http://schemas.openxmlformats.org/officeDocument/2006/relationships/hyperlink" Target="https://www.fip.org/files/content/priority-areas/coronavirus/Articles/2020-04-GonzaloSousa-PZ-Interview_202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LR3HAU8Tv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ip.org/file/4699" TargetMode="External"/><Relationship Id="rId17" Type="http://schemas.openxmlformats.org/officeDocument/2006/relationships/hyperlink" Target="https://www.fip.org/file/1370" TargetMode="External"/><Relationship Id="rId25" Type="http://schemas.openxmlformats.org/officeDocument/2006/relationships/hyperlink" Target="https://www.fip.org/files/content/priority-areas/coronavirus/Articles/ARTICLES_PharmaceutischWeekblad_GoncaloInterview_pw21FI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p.org/file/1348" TargetMode="External"/><Relationship Id="rId20" Type="http://schemas.openxmlformats.org/officeDocument/2006/relationships/hyperlink" Target="https://fb.watch/2Mz7G81Bzc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p.org/file/4751" TargetMode="External"/><Relationship Id="rId24" Type="http://schemas.openxmlformats.org/officeDocument/2006/relationships/hyperlink" Target="https://www.facebook.com/FIPpharmacists/videos/38075261977907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ip.org/file/1342" TargetMode="External"/><Relationship Id="rId23" Type="http://schemas.openxmlformats.org/officeDocument/2006/relationships/hyperlink" Target="https://fb.watch/2MzmGFNXX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ip.org/file/4807" TargetMode="External"/><Relationship Id="rId19" Type="http://schemas.openxmlformats.org/officeDocument/2006/relationships/hyperlink" Target="https://doi.org/10.1016/j.sapharm.2020.07.00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ip.org/file/4848" TargetMode="External"/><Relationship Id="rId14" Type="http://schemas.openxmlformats.org/officeDocument/2006/relationships/hyperlink" Target="https://www.fip.org/file/4694" TargetMode="External"/><Relationship Id="rId22" Type="http://schemas.openxmlformats.org/officeDocument/2006/relationships/hyperlink" Target="https://fb.watch/2MA6HM-jAf/" TargetMode="External"/><Relationship Id="rId27" Type="http://schemas.openxmlformats.org/officeDocument/2006/relationships/hyperlink" Target="http://www.cofa.org.ar/wp-content/uploads/2018/08/Correo-192-web.pdf#page=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AEDDD50BBF478032DFD17457EF49" ma:contentTypeVersion="13" ma:contentTypeDescription="Create a new document." ma:contentTypeScope="" ma:versionID="1760cc473e3c911fd427f2f6ac01f583">
  <xsd:schema xmlns:xsd="http://www.w3.org/2001/XMLSchema" xmlns:xs="http://www.w3.org/2001/XMLSchema" xmlns:p="http://schemas.microsoft.com/office/2006/metadata/properties" xmlns:ns3="87c13ed6-c6f9-443d-8511-60924f08552c" xmlns:ns4="661f3140-90af-4f8b-8b1e-c4176bb7ec8e" targetNamespace="http://schemas.microsoft.com/office/2006/metadata/properties" ma:root="true" ma:fieldsID="a663657fdb738b5bd0f71c399184d133" ns3:_="" ns4:_="">
    <xsd:import namespace="87c13ed6-c6f9-443d-8511-60924f08552c"/>
    <xsd:import namespace="661f3140-90af-4f8b-8b1e-c4176bb7e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3ed6-c6f9-443d-8511-60924f08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3140-90af-4f8b-8b1e-c4176bb7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6C025-76D5-4D84-AD19-9F444731F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49A41-C23D-4E44-9D6C-20B538E7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13ed6-c6f9-443d-8511-60924f08552c"/>
    <ds:schemaRef ds:uri="661f3140-90af-4f8b-8b1e-c4176bb7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B614-B006-46EA-85E9-CFE71358A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Sousa Pinto</dc:creator>
  <cp:keywords/>
  <dc:description/>
  <cp:lastModifiedBy>Gonçalo Sousa Pinto</cp:lastModifiedBy>
  <cp:revision>2</cp:revision>
  <dcterms:created xsi:type="dcterms:W3CDTF">2021-01-02T21:09:00Z</dcterms:created>
  <dcterms:modified xsi:type="dcterms:W3CDTF">2021-01-02T21:09:00Z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0x010100C2F4AEDDD50BBF478032DFD17457EF49</vt:lpwstr>
  </property>
</Properties>
</file>